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957" w:rsidRPr="002A66CF" w:rsidRDefault="00AF4B3B" w:rsidP="005A4F39">
      <w:pPr>
        <w:pStyle w:val="Header"/>
        <w:tabs>
          <w:tab w:val="right" w:pos="9072"/>
        </w:tabs>
        <w:rPr>
          <w:rFonts w:ascii="Arial" w:hAnsi="Arial" w:cs="Arial"/>
          <w:sz w:val="24"/>
          <w:szCs w:val="28"/>
        </w:rPr>
      </w:pPr>
      <w:r>
        <w:rPr>
          <w:rFonts w:ascii="Arial" w:hAnsi="Arial" w:cs="Arial"/>
          <w:sz w:val="24"/>
          <w:szCs w:val="28"/>
          <w:lang w:val="en-US"/>
        </w:rPr>
        <w:t>3GPP TSG RAN WG4 Meeting #7</w:t>
      </w:r>
      <w:r w:rsidR="00F56366">
        <w:rPr>
          <w:rFonts w:ascii="Arial" w:hAnsi="Arial" w:cs="Arial"/>
          <w:sz w:val="24"/>
          <w:szCs w:val="28"/>
          <w:lang w:val="en-US"/>
        </w:rPr>
        <w:t>8</w:t>
      </w:r>
      <w:r w:rsidR="00661FA2">
        <w:rPr>
          <w:rFonts w:ascii="Arial" w:hAnsi="Arial" w:cs="Arial"/>
          <w:sz w:val="24"/>
          <w:szCs w:val="28"/>
          <w:lang w:val="en-US"/>
        </w:rPr>
        <w:t>AH</w:t>
      </w:r>
      <w:r w:rsidR="00D80957" w:rsidRPr="002A66CF">
        <w:rPr>
          <w:rFonts w:ascii="Arial" w:hAnsi="Arial" w:cs="Arial"/>
          <w:sz w:val="24"/>
          <w:szCs w:val="28"/>
        </w:rPr>
        <w:tab/>
      </w:r>
      <w:r w:rsidR="00231970">
        <w:rPr>
          <w:rFonts w:ascii="Arial" w:hAnsi="Arial" w:cs="Arial"/>
          <w:sz w:val="24"/>
          <w:szCs w:val="28"/>
          <w:lang w:val="en-US"/>
        </w:rPr>
        <w:t>R4-</w:t>
      </w:r>
      <w:r w:rsidR="008A04FB">
        <w:rPr>
          <w:rFonts w:ascii="Arial" w:hAnsi="Arial" w:cs="Arial"/>
          <w:sz w:val="24"/>
          <w:szCs w:val="28"/>
          <w:lang w:val="en-US"/>
        </w:rPr>
        <w:t>78AH-</w:t>
      </w:r>
      <w:r w:rsidR="004C75D7">
        <w:rPr>
          <w:rFonts w:ascii="Arial" w:hAnsi="Arial" w:cs="Arial"/>
          <w:sz w:val="24"/>
          <w:szCs w:val="28"/>
          <w:lang w:val="en-US"/>
        </w:rPr>
        <w:t>0175</w:t>
      </w:r>
    </w:p>
    <w:p w:rsidR="00D80957" w:rsidRPr="00AA6238" w:rsidRDefault="00661FA2" w:rsidP="005A4F39">
      <w:pPr>
        <w:pStyle w:val="Header"/>
        <w:tabs>
          <w:tab w:val="right" w:pos="9072"/>
        </w:tabs>
        <w:rPr>
          <w:rFonts w:ascii="Arial" w:hAnsi="Arial" w:cs="Arial"/>
          <w:sz w:val="24"/>
          <w:szCs w:val="28"/>
        </w:rPr>
      </w:pPr>
      <w:proofErr w:type="spellStart"/>
      <w:r>
        <w:rPr>
          <w:rFonts w:ascii="Arial" w:hAnsi="Arial" w:cs="Arial"/>
          <w:sz w:val="24"/>
          <w:szCs w:val="28"/>
        </w:rPr>
        <w:t>Kista</w:t>
      </w:r>
      <w:proofErr w:type="spellEnd"/>
      <w:r>
        <w:rPr>
          <w:rFonts w:ascii="Arial" w:hAnsi="Arial" w:cs="Arial"/>
          <w:sz w:val="24"/>
          <w:szCs w:val="28"/>
        </w:rPr>
        <w:t>, Sweden</w:t>
      </w:r>
      <w:r w:rsidR="00AA6238" w:rsidRPr="00AA6238">
        <w:rPr>
          <w:rFonts w:ascii="Arial" w:hAnsi="Arial" w:cs="Arial"/>
          <w:sz w:val="24"/>
          <w:szCs w:val="28"/>
        </w:rPr>
        <w:t xml:space="preserve">, </w:t>
      </w:r>
      <w:r>
        <w:rPr>
          <w:rFonts w:ascii="Arial" w:hAnsi="Arial" w:cs="Arial"/>
          <w:sz w:val="24"/>
          <w:szCs w:val="28"/>
        </w:rPr>
        <w:t>May 3 – 4,</w:t>
      </w:r>
      <w:r w:rsidR="00F56366" w:rsidRPr="00AA6238">
        <w:rPr>
          <w:rFonts w:ascii="Arial" w:hAnsi="Arial" w:cs="Arial"/>
          <w:sz w:val="24"/>
          <w:szCs w:val="28"/>
        </w:rPr>
        <w:t xml:space="preserve"> 2016</w:t>
      </w:r>
    </w:p>
    <w:p w:rsidR="00D80957" w:rsidRPr="0072146F" w:rsidRDefault="00D80957" w:rsidP="0033186E">
      <w:pPr>
        <w:tabs>
          <w:tab w:val="left" w:pos="1985"/>
        </w:tabs>
        <w:spacing w:before="240" w:after="0"/>
        <w:jc w:val="both"/>
        <w:rPr>
          <w:rFonts w:ascii="Arial" w:hAnsi="Arial" w:cs="Arial"/>
          <w:bCs/>
          <w:sz w:val="22"/>
          <w:szCs w:val="22"/>
        </w:rPr>
      </w:pPr>
      <w:r w:rsidRPr="0072146F">
        <w:rPr>
          <w:rFonts w:ascii="Arial" w:hAnsi="Arial" w:cs="Arial"/>
          <w:b/>
          <w:sz w:val="22"/>
          <w:szCs w:val="22"/>
        </w:rPr>
        <w:t>Agenda Item:</w:t>
      </w:r>
      <w:r w:rsidRPr="0072146F">
        <w:rPr>
          <w:rFonts w:ascii="Arial" w:hAnsi="Arial" w:cs="Arial"/>
          <w:b/>
          <w:sz w:val="22"/>
          <w:szCs w:val="22"/>
        </w:rPr>
        <w:tab/>
      </w:r>
      <w:r w:rsidR="00231970">
        <w:rPr>
          <w:rFonts w:ascii="Arial" w:hAnsi="Arial" w:cs="Arial"/>
          <w:bCs/>
          <w:sz w:val="22"/>
          <w:szCs w:val="22"/>
        </w:rPr>
        <w:t>6.2</w:t>
      </w:r>
    </w:p>
    <w:p w:rsidR="00D80957" w:rsidRPr="00A3769E" w:rsidRDefault="00D80957" w:rsidP="0033186E">
      <w:pPr>
        <w:tabs>
          <w:tab w:val="left" w:pos="1985"/>
        </w:tabs>
        <w:spacing w:after="0"/>
        <w:jc w:val="both"/>
        <w:rPr>
          <w:rFonts w:ascii="Arial" w:hAnsi="Arial" w:cs="Arial"/>
          <w:b/>
          <w:sz w:val="22"/>
          <w:szCs w:val="22"/>
        </w:rPr>
      </w:pPr>
      <w:r w:rsidRPr="00A3769E">
        <w:rPr>
          <w:rFonts w:ascii="Arial" w:hAnsi="Arial" w:cs="Arial"/>
          <w:b/>
          <w:sz w:val="22"/>
          <w:szCs w:val="22"/>
        </w:rPr>
        <w:t xml:space="preserve">Source: </w:t>
      </w:r>
      <w:r w:rsidRPr="00A3769E">
        <w:rPr>
          <w:rFonts w:ascii="Arial" w:hAnsi="Arial" w:cs="Arial"/>
          <w:b/>
          <w:sz w:val="22"/>
          <w:szCs w:val="22"/>
        </w:rPr>
        <w:tab/>
      </w:r>
      <w:r w:rsidRPr="00A3769E">
        <w:rPr>
          <w:rFonts w:ascii="Arial" w:hAnsi="Arial" w:cs="Arial"/>
          <w:bCs/>
          <w:sz w:val="22"/>
          <w:szCs w:val="22"/>
        </w:rPr>
        <w:t>Ericsson</w:t>
      </w:r>
    </w:p>
    <w:p w:rsidR="00D80957" w:rsidRPr="001B51E2" w:rsidRDefault="00D80957" w:rsidP="00FE2AF6">
      <w:pPr>
        <w:tabs>
          <w:tab w:val="left" w:pos="1985"/>
        </w:tabs>
        <w:spacing w:after="0"/>
        <w:jc w:val="both"/>
        <w:rPr>
          <w:rFonts w:ascii="Arial" w:hAnsi="Arial" w:cs="Arial"/>
          <w:sz w:val="22"/>
          <w:szCs w:val="22"/>
        </w:rPr>
      </w:pPr>
      <w:r w:rsidRPr="00A3769E">
        <w:rPr>
          <w:rFonts w:ascii="Arial" w:hAnsi="Arial" w:cs="Arial"/>
          <w:b/>
          <w:sz w:val="22"/>
          <w:szCs w:val="22"/>
        </w:rPr>
        <w:t>Title:</w:t>
      </w:r>
      <w:r w:rsidRPr="00A3769E">
        <w:rPr>
          <w:rFonts w:ascii="Arial" w:hAnsi="Arial" w:cs="Arial"/>
          <w:sz w:val="22"/>
          <w:szCs w:val="22"/>
        </w:rPr>
        <w:tab/>
      </w:r>
      <w:r w:rsidR="007524AC">
        <w:rPr>
          <w:rFonts w:ascii="Arial" w:hAnsi="Arial" w:cs="Arial"/>
          <w:sz w:val="22"/>
          <w:szCs w:val="22"/>
        </w:rPr>
        <w:t>Link Simulations for Cell S</w:t>
      </w:r>
      <w:r w:rsidR="000753D5">
        <w:rPr>
          <w:rFonts w:ascii="Arial" w:hAnsi="Arial" w:cs="Arial"/>
          <w:sz w:val="22"/>
          <w:szCs w:val="22"/>
        </w:rPr>
        <w:t>earch in NB-IoT</w:t>
      </w:r>
      <w:r w:rsidR="00AA6238">
        <w:rPr>
          <w:rFonts w:ascii="Arial" w:hAnsi="Arial" w:cs="Arial"/>
          <w:sz w:val="22"/>
          <w:szCs w:val="22"/>
        </w:rPr>
        <w:t xml:space="preserve"> </w:t>
      </w:r>
    </w:p>
    <w:p w:rsidR="00D80957" w:rsidRPr="00A3769E" w:rsidRDefault="00D80957" w:rsidP="0033186E">
      <w:pPr>
        <w:tabs>
          <w:tab w:val="left" w:pos="1985"/>
        </w:tabs>
        <w:spacing w:after="0"/>
        <w:jc w:val="both"/>
        <w:rPr>
          <w:rFonts w:ascii="Arial" w:hAnsi="Arial" w:cs="Arial"/>
          <w:sz w:val="22"/>
          <w:szCs w:val="22"/>
        </w:rPr>
      </w:pPr>
      <w:r w:rsidRPr="00A3769E">
        <w:rPr>
          <w:rFonts w:ascii="Arial" w:hAnsi="Arial" w:cs="Arial"/>
          <w:b/>
          <w:sz w:val="22"/>
          <w:szCs w:val="22"/>
        </w:rPr>
        <w:t>Document for:</w:t>
      </w:r>
      <w:r w:rsidR="0004190F">
        <w:rPr>
          <w:rFonts w:ascii="Arial" w:hAnsi="Arial" w:cs="Arial"/>
          <w:sz w:val="22"/>
          <w:szCs w:val="22"/>
        </w:rPr>
        <w:tab/>
      </w:r>
      <w:r w:rsidR="00F56366">
        <w:rPr>
          <w:rFonts w:ascii="Arial" w:hAnsi="Arial" w:cs="Arial"/>
          <w:sz w:val="22"/>
          <w:szCs w:val="22"/>
        </w:rPr>
        <w:t>Discussion</w:t>
      </w:r>
    </w:p>
    <w:p w:rsidR="00A16A8E" w:rsidRDefault="00D80957" w:rsidP="00F87AC9">
      <w:pPr>
        <w:pStyle w:val="Heading1"/>
        <w:ind w:left="431" w:right="426" w:hanging="431"/>
        <w:rPr>
          <w:szCs w:val="36"/>
        </w:rPr>
      </w:pPr>
      <w:r w:rsidRPr="009C2553">
        <w:rPr>
          <w:szCs w:val="36"/>
        </w:rPr>
        <w:t>Introduction</w:t>
      </w:r>
      <w:bookmarkStart w:id="0" w:name="OLE_LINK13"/>
      <w:bookmarkStart w:id="1" w:name="OLE_LINK14"/>
    </w:p>
    <w:p w:rsidR="00733909" w:rsidRDefault="00B44603" w:rsidP="00F87AC9">
      <w:pPr>
        <w:ind w:right="426"/>
        <w:jc w:val="both"/>
        <w:rPr>
          <w:szCs w:val="22"/>
        </w:rPr>
      </w:pPr>
      <w:r>
        <w:rPr>
          <w:szCs w:val="22"/>
        </w:rPr>
        <w:t>During the RAN4#78</w:t>
      </w:r>
      <w:r w:rsidR="00733909">
        <w:rPr>
          <w:szCs w:val="22"/>
        </w:rPr>
        <w:t>bis</w:t>
      </w:r>
      <w:r>
        <w:rPr>
          <w:szCs w:val="22"/>
        </w:rPr>
        <w:t xml:space="preserve"> meeting on NB-IoT RRM </w:t>
      </w:r>
      <w:r w:rsidR="00733909">
        <w:rPr>
          <w:szCs w:val="22"/>
        </w:rPr>
        <w:t xml:space="preserve">cell identification simulation assumptions were agreed in a way forward </w:t>
      </w:r>
      <w:r w:rsidR="00733909">
        <w:rPr>
          <w:szCs w:val="22"/>
        </w:rPr>
        <w:fldChar w:fldCharType="begin"/>
      </w:r>
      <w:r w:rsidR="00733909">
        <w:rPr>
          <w:szCs w:val="22"/>
        </w:rPr>
        <w:instrText xml:space="preserve"> REF _Ref449529573 \r \h </w:instrText>
      </w:r>
      <w:r w:rsidR="00733909">
        <w:rPr>
          <w:szCs w:val="22"/>
        </w:rPr>
      </w:r>
      <w:r w:rsidR="00733909">
        <w:rPr>
          <w:szCs w:val="22"/>
        </w:rPr>
        <w:fldChar w:fldCharType="separate"/>
      </w:r>
      <w:r w:rsidR="00C9628F">
        <w:rPr>
          <w:szCs w:val="22"/>
        </w:rPr>
        <w:t>[4]</w:t>
      </w:r>
      <w:r w:rsidR="00733909">
        <w:rPr>
          <w:szCs w:val="22"/>
        </w:rPr>
        <w:fldChar w:fldCharType="end"/>
      </w:r>
      <w:r w:rsidR="00733909">
        <w:rPr>
          <w:szCs w:val="22"/>
        </w:rPr>
        <w:t>.</w:t>
      </w:r>
    </w:p>
    <w:p w:rsidR="00B44603" w:rsidRDefault="00041E92" w:rsidP="00F87AC9">
      <w:pPr>
        <w:ind w:right="426"/>
        <w:jc w:val="both"/>
        <w:rPr>
          <w:szCs w:val="22"/>
        </w:rPr>
      </w:pPr>
      <w:r>
        <w:rPr>
          <w:szCs w:val="22"/>
        </w:rPr>
        <w:t>In this contribution we provide initial simulation results for PSS detection latency, SSS detection latency</w:t>
      </w:r>
      <w:r w:rsidR="009E2834">
        <w:rPr>
          <w:szCs w:val="22"/>
        </w:rPr>
        <w:t>, and total cell detection time based on the agreed simulation assumptions</w:t>
      </w:r>
      <w:r w:rsidR="00E15ACB">
        <w:rPr>
          <w:szCs w:val="22"/>
        </w:rPr>
        <w:t xml:space="preserve"> for the in-band case</w:t>
      </w:r>
      <w:r w:rsidR="009E2834">
        <w:rPr>
          <w:szCs w:val="22"/>
        </w:rPr>
        <w:t>.</w:t>
      </w:r>
    </w:p>
    <w:p w:rsidR="00F87AC9" w:rsidRPr="008A04FB" w:rsidRDefault="00F87AC9" w:rsidP="00F87AC9">
      <w:pPr>
        <w:ind w:right="426"/>
        <w:jc w:val="both"/>
        <w:rPr>
          <w:i/>
          <w:szCs w:val="22"/>
        </w:rPr>
      </w:pPr>
      <w:r w:rsidRPr="008A04FB">
        <w:rPr>
          <w:i/>
          <w:szCs w:val="22"/>
        </w:rPr>
        <w:t xml:space="preserve">Note: </w:t>
      </w:r>
      <w:r w:rsidR="008A04FB" w:rsidRPr="008A04FB">
        <w:rPr>
          <w:i/>
          <w:szCs w:val="22"/>
        </w:rPr>
        <w:t>This is a revision of R4-78AH-0156</w:t>
      </w:r>
    </w:p>
    <w:p w:rsidR="00D80957" w:rsidRDefault="00F10F88" w:rsidP="00F87AC9">
      <w:pPr>
        <w:pStyle w:val="Heading1"/>
        <w:ind w:left="431" w:right="426" w:hanging="431"/>
        <w:rPr>
          <w:szCs w:val="36"/>
        </w:rPr>
      </w:pPr>
      <w:r>
        <w:rPr>
          <w:szCs w:val="36"/>
        </w:rPr>
        <w:t>Background</w:t>
      </w:r>
    </w:p>
    <w:p w:rsidR="005126A8" w:rsidRPr="005126A8" w:rsidRDefault="005126A8" w:rsidP="00F87AC9">
      <w:pPr>
        <w:pStyle w:val="Heading2"/>
        <w:ind w:right="426"/>
      </w:pPr>
      <w:r>
        <w:t>Synchronization signals</w:t>
      </w:r>
    </w:p>
    <w:p w:rsidR="00453CC6" w:rsidRDefault="00453CC6" w:rsidP="00F87AC9">
      <w:pPr>
        <w:ind w:right="426"/>
        <w:jc w:val="both"/>
      </w:pPr>
      <w:r>
        <w:t xml:space="preserve">Similar to MBB LTE the synchronization signals consists of a Primary Synchronization Signal (NB-PSS) and a Secondary Synchronization Signal (NB-SSS). The number of versions, the composition, and the periodicity however differs from the legacy LTE system. There is a single PSS common to all 504 cell identities, and there are 504 cell identities represented by SSS. In subframes that carry synchronization signals, NB-PSS </w:t>
      </w:r>
      <w:r w:rsidR="00A43999">
        <w:t xml:space="preserve">and NB-SSS, respectively, </w:t>
      </w:r>
      <w:r>
        <w:t>occ</w:t>
      </w:r>
      <w:r w:rsidR="00A43999">
        <w:t>upies the last 11 OFDM symbols, at least for the normal cyclic prefix configuration</w:t>
      </w:r>
      <w:r>
        <w:t>. The number of subcarriers that are u</w:t>
      </w:r>
      <w:r w:rsidR="00A43999">
        <w:t>sed for carrying synchronization signals is 11 for NB-PSS</w:t>
      </w:r>
      <w:r>
        <w:t xml:space="preserve"> and 12 for NB-SSS.</w:t>
      </w:r>
    </w:p>
    <w:p w:rsidR="00681D30" w:rsidRDefault="00A43999" w:rsidP="00F87AC9">
      <w:pPr>
        <w:ind w:right="426"/>
        <w:jc w:val="both"/>
      </w:pPr>
      <w:r>
        <w:t>The periodicities of NB-PSS and NB-SSS have not yet been determined, but NB-PSS is sent in subframe 5 and NB-SSS in subframe 9. Subframes in which NB-PSS or NB-SSS are transmitted do not carry NB-RS, but may in case of in-band deployment be subjected to puncturing by CRS from the LTE cell in whose downlink bandwidth the NB-IoT cell operates.</w:t>
      </w:r>
    </w:p>
    <w:p w:rsidR="00054BD6" w:rsidRDefault="00054BD6" w:rsidP="00F87AC9">
      <w:pPr>
        <w:ind w:right="426"/>
        <w:jc w:val="both"/>
      </w:pPr>
      <w:r>
        <w:t xml:space="preserve">The agreed design of NB-PSS is captured in </w:t>
      </w:r>
      <w:r>
        <w:fldChar w:fldCharType="begin"/>
      </w:r>
      <w:r>
        <w:instrText xml:space="preserve"> REF _Ref447282795 \r \h </w:instrText>
      </w:r>
      <w:r>
        <w:fldChar w:fldCharType="separate"/>
      </w:r>
      <w:r w:rsidR="00C9628F">
        <w:t>[2]</w:t>
      </w:r>
      <w:r>
        <w:fldChar w:fldCharType="end"/>
      </w:r>
      <w:r>
        <w:t xml:space="preserve">, and consists of a </w:t>
      </w:r>
      <w:proofErr w:type="spellStart"/>
      <w:r>
        <w:t>Zadoff</w:t>
      </w:r>
      <w:proofErr w:type="spellEnd"/>
      <w:r>
        <w:t xml:space="preserve">-Chu sequence of length 11 in frequency domain, generated with root index 5. The same </w:t>
      </w:r>
      <w:proofErr w:type="spellStart"/>
      <w:r>
        <w:t>Zadoff</w:t>
      </w:r>
      <w:proofErr w:type="spellEnd"/>
      <w:r>
        <w:t xml:space="preserve">–Chu sequence is repeated in 11 subsequent OFDM symbols but with a phase determined by a code cover sequence </w:t>
      </w:r>
      <w:r w:rsidRPr="00037FBC">
        <w:rPr>
          <w:rFonts w:ascii="Times" w:eastAsia="MS Mincho" w:hAnsi="Times" w:cs="Times"/>
          <w:iCs/>
          <w:lang w:val="en-US" w:eastAsia="ja-JP"/>
        </w:rPr>
        <w:t>[1  1  1  1  -1  -1  1  1  1  -1  1]</w:t>
      </w:r>
      <w:r>
        <w:rPr>
          <w:rFonts w:ascii="Times" w:eastAsia="MS Mincho" w:hAnsi="Times" w:cs="Times"/>
          <w:iCs/>
          <w:lang w:val="en-US" w:eastAsia="ja-JP"/>
        </w:rPr>
        <w:t>.</w:t>
      </w:r>
    </w:p>
    <w:p w:rsidR="00054BD6" w:rsidRDefault="005126A8" w:rsidP="00F87AC9">
      <w:pPr>
        <w:ind w:right="426"/>
        <w:jc w:val="both"/>
      </w:pPr>
      <w:r>
        <w:t xml:space="preserve">For the design for NB-SSS </w:t>
      </w:r>
      <w:r w:rsidR="00E84F8D">
        <w:t xml:space="preserve">was completed at RAN1#84bis. However, due to the limited time until the RAN4#78AH </w:t>
      </w:r>
      <w:r>
        <w:t xml:space="preserve">we have used the NB-SSS design in </w:t>
      </w:r>
      <w:r>
        <w:fldChar w:fldCharType="begin"/>
      </w:r>
      <w:r>
        <w:instrText xml:space="preserve"> REF _Ref442432647 \r \h </w:instrText>
      </w:r>
      <w:r>
        <w:fldChar w:fldCharType="separate"/>
      </w:r>
      <w:r w:rsidR="00C9628F">
        <w:t>[3]</w:t>
      </w:r>
      <w:r>
        <w:fldChar w:fldCharType="end"/>
      </w:r>
      <w:r>
        <w:t>.</w:t>
      </w:r>
      <w:r w:rsidR="00E84F8D">
        <w:t xml:space="preserve"> Particularly, this design is using only 9 OFDM symbols whereas 11 symbols has been agreed in RAN1.</w:t>
      </w:r>
    </w:p>
    <w:p w:rsidR="005126A8" w:rsidRDefault="005126A8" w:rsidP="00F87AC9">
      <w:pPr>
        <w:ind w:right="426"/>
        <w:jc w:val="both"/>
      </w:pPr>
      <w:r>
        <w:t>Regarding periodicities of NB-PSS</w:t>
      </w:r>
      <w:r w:rsidR="00B769E5">
        <w:t xml:space="preserve"> and NB-SSS we have assumed that the former has a periodicity of 10ms and that the latter has a periodicity of 20ms</w:t>
      </w:r>
      <w:r w:rsidR="00CE26E2">
        <w:t xml:space="preserve"> and is transmitted in every odd radio frame</w:t>
      </w:r>
      <w:r w:rsidR="00B769E5">
        <w:t xml:space="preserve">. </w:t>
      </w:r>
      <w:r w:rsidR="00CE26E2">
        <w:t>Moreover, f</w:t>
      </w:r>
      <w:r w:rsidR="00DE3DF4">
        <w:t xml:space="preserve">or the latter a binary scrambling code </w:t>
      </w:r>
      <w:r w:rsidR="00964FDB">
        <w:t>is applied on the four instances transmitted during a 80ms period such that the UE can determine where in the 80ms period it captured the NB-SSS instance.</w:t>
      </w:r>
      <w:r w:rsidR="00B769E5">
        <w:t xml:space="preserve"> </w:t>
      </w:r>
      <w:r w:rsidR="00594E72">
        <w:t xml:space="preserve">The layout of the synchronization signals in a 80ms period is illustrated </w:t>
      </w:r>
      <w:r w:rsidR="00594E72" w:rsidRPr="00594E72">
        <w:t xml:space="preserve">in </w:t>
      </w:r>
      <w:r w:rsidR="00594E72" w:rsidRPr="00594E72">
        <w:fldChar w:fldCharType="begin"/>
      </w:r>
      <w:r w:rsidR="00594E72" w:rsidRPr="00594E72">
        <w:instrText xml:space="preserve"> REF _Ref447285472 \h  \* MERGEFORMAT </w:instrText>
      </w:r>
      <w:r w:rsidR="00594E72" w:rsidRPr="00594E72">
        <w:fldChar w:fldCharType="separate"/>
      </w:r>
      <w:r w:rsidR="00C9628F" w:rsidRPr="00C9628F">
        <w:t xml:space="preserve">Figure </w:t>
      </w:r>
      <w:r w:rsidR="00C9628F" w:rsidRPr="00C9628F">
        <w:rPr>
          <w:noProof/>
        </w:rPr>
        <w:t>1</w:t>
      </w:r>
      <w:r w:rsidR="00594E72" w:rsidRPr="00594E72">
        <w:fldChar w:fldCharType="end"/>
      </w:r>
      <w:r w:rsidR="00594E72">
        <w:t>.</w:t>
      </w:r>
    </w:p>
    <w:p w:rsidR="00594E72" w:rsidRDefault="00594E72" w:rsidP="00F87AC9">
      <w:pPr>
        <w:keepNext/>
        <w:ind w:right="426"/>
        <w:jc w:val="center"/>
      </w:pPr>
      <w:r>
        <w:object w:dxaOrig="9345" w:dyaOrig="24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2pt;height:88.3pt" o:ole="">
            <v:imagedata r:id="rId9" o:title=""/>
          </v:shape>
          <o:OLEObject Type="Embed" ProgID="Visio.Drawing.15" ShapeID="_x0000_i1025" DrawAspect="Content" ObjectID="_1523785577" r:id="rId10"/>
        </w:object>
      </w:r>
    </w:p>
    <w:p w:rsidR="00594E72" w:rsidRPr="00594E72" w:rsidRDefault="00594E72" w:rsidP="00F87AC9">
      <w:pPr>
        <w:pStyle w:val="Caption"/>
        <w:ind w:right="426"/>
        <w:jc w:val="both"/>
        <w:rPr>
          <w:b w:val="0"/>
          <w:lang w:val="en-GB"/>
        </w:rPr>
      </w:pPr>
      <w:bookmarkStart w:id="2" w:name="_Ref447285472"/>
      <w:r w:rsidRPr="00594E72">
        <w:rPr>
          <w:b w:val="0"/>
          <w:lang w:val="en-GB"/>
        </w:rPr>
        <w:t xml:space="preserve">Figure </w:t>
      </w:r>
      <w:r w:rsidRPr="00594E72">
        <w:rPr>
          <w:b w:val="0"/>
        </w:rPr>
        <w:fldChar w:fldCharType="begin"/>
      </w:r>
      <w:r w:rsidRPr="00594E72">
        <w:rPr>
          <w:b w:val="0"/>
          <w:lang w:val="en-GB"/>
        </w:rPr>
        <w:instrText xml:space="preserve"> SEQ Figure \* ARABIC </w:instrText>
      </w:r>
      <w:r w:rsidRPr="00594E72">
        <w:rPr>
          <w:b w:val="0"/>
        </w:rPr>
        <w:fldChar w:fldCharType="separate"/>
      </w:r>
      <w:r w:rsidR="00C9628F">
        <w:rPr>
          <w:b w:val="0"/>
          <w:noProof/>
          <w:lang w:val="en-GB"/>
        </w:rPr>
        <w:t>1</w:t>
      </w:r>
      <w:r w:rsidRPr="00594E72">
        <w:rPr>
          <w:b w:val="0"/>
        </w:rPr>
        <w:fldChar w:fldCharType="end"/>
      </w:r>
      <w:bookmarkEnd w:id="2"/>
      <w:r w:rsidRPr="00594E72">
        <w:rPr>
          <w:b w:val="0"/>
          <w:lang w:val="en-GB"/>
        </w:rPr>
        <w:t>: Assumed periodicities and phases of NB-PSS and NB-SSS in simulations.</w:t>
      </w:r>
    </w:p>
    <w:p w:rsidR="00054BD6" w:rsidRDefault="00054BD6" w:rsidP="00F87AC9">
      <w:pPr>
        <w:ind w:right="426"/>
        <w:jc w:val="both"/>
      </w:pPr>
    </w:p>
    <w:p w:rsidR="00BA0938" w:rsidRDefault="00BA0938" w:rsidP="00F87AC9">
      <w:pPr>
        <w:pStyle w:val="Heading2"/>
        <w:ind w:right="426"/>
      </w:pPr>
      <w:r>
        <w:lastRenderedPageBreak/>
        <w:t>Operation modes</w:t>
      </w:r>
    </w:p>
    <w:p w:rsidR="00BA0938" w:rsidRDefault="00BA0938" w:rsidP="00F87AC9">
      <w:pPr>
        <w:ind w:right="426"/>
        <w:jc w:val="both"/>
      </w:pPr>
      <w:r>
        <w:t>Three operation modes have been agreed for NB-IoT:</w:t>
      </w:r>
    </w:p>
    <w:p w:rsidR="00BA0938" w:rsidRDefault="00BA0938" w:rsidP="00F87AC9">
      <w:pPr>
        <w:pStyle w:val="ListParagraph"/>
        <w:numPr>
          <w:ilvl w:val="0"/>
          <w:numId w:val="41"/>
        </w:numPr>
        <w:ind w:right="426"/>
        <w:jc w:val="both"/>
      </w:pPr>
      <w:r>
        <w:t>Stand-alone operation, making use of scattered spectrum and e.g. re-farming of GSM spectrum,</w:t>
      </w:r>
    </w:p>
    <w:p w:rsidR="00BA0938" w:rsidRDefault="00BA0938" w:rsidP="00F87AC9">
      <w:pPr>
        <w:pStyle w:val="ListParagraph"/>
        <w:numPr>
          <w:ilvl w:val="0"/>
          <w:numId w:val="41"/>
        </w:numPr>
        <w:ind w:right="426"/>
        <w:jc w:val="both"/>
      </w:pPr>
      <w:r>
        <w:t>Guard-band operation, making use of the currently unused resource blocks at the edges of the MBB LTE cell, and</w:t>
      </w:r>
    </w:p>
    <w:p w:rsidR="00BA0938" w:rsidRDefault="00BA0938" w:rsidP="00F87AC9">
      <w:pPr>
        <w:pStyle w:val="ListParagraph"/>
        <w:numPr>
          <w:ilvl w:val="0"/>
          <w:numId w:val="41"/>
        </w:numPr>
        <w:ind w:right="426"/>
        <w:jc w:val="both"/>
      </w:pPr>
      <w:r>
        <w:t>In-band operation, making use of resources that are within the system bandwidth of the MBB LTE cell.</w:t>
      </w:r>
    </w:p>
    <w:p w:rsidR="00BA0938" w:rsidRDefault="00BA0938" w:rsidP="00F87AC9">
      <w:pPr>
        <w:ind w:right="426"/>
        <w:jc w:val="both"/>
      </w:pPr>
      <w:r>
        <w:t>In stand-alone and guard-band operation it is mainly the interference that may put a limit on the performance, whereas in the in-band operation additional puncturing of NB-PSS and NB-SSS by MBB LTE CRSs may have an impact on the performance. For the latter case a boosting of the NB-PSS and NB-SSS by up to 6dB compared to the MBB LTE CRS has been agreed. Particularly for in-band operation the first 3 OFDM symbols in a subframe are reserved for the MBB LTE control region (PDCCH, PHICH, PCFICH) and hence are not used by NB-IoT. Both normal and extended cyclic prefixes are to be supported however the impact on e.g. NB-PSS and NB-SSS when extended cyclic prefix is used is still to be specified by RAN1.</w:t>
      </w:r>
    </w:p>
    <w:p w:rsidR="00BA0938" w:rsidRDefault="00BA0938" w:rsidP="00F87AC9">
      <w:pPr>
        <w:pStyle w:val="Heading2"/>
        <w:ind w:right="426"/>
      </w:pPr>
      <w:r>
        <w:t>Coverage scenarios</w:t>
      </w:r>
    </w:p>
    <w:p w:rsidR="00BA0938" w:rsidRDefault="00BA0938" w:rsidP="00F87AC9">
      <w:pPr>
        <w:ind w:right="426"/>
      </w:pPr>
      <w:r>
        <w:t>The NB-IoT device may operate in three coverage scenarios:</w:t>
      </w:r>
    </w:p>
    <w:p w:rsidR="00BA0938" w:rsidRDefault="00BA0938" w:rsidP="00F87AC9">
      <w:pPr>
        <w:pStyle w:val="ListParagraph"/>
        <w:numPr>
          <w:ilvl w:val="0"/>
          <w:numId w:val="42"/>
        </w:numPr>
        <w:ind w:right="426"/>
      </w:pPr>
      <w:r>
        <w:t>Normal coverage, similar to that of MBB LTE devices</w:t>
      </w:r>
    </w:p>
    <w:p w:rsidR="00BA0938" w:rsidRDefault="00BA0938" w:rsidP="00F87AC9">
      <w:pPr>
        <w:pStyle w:val="ListParagraph"/>
        <w:numPr>
          <w:ilvl w:val="0"/>
          <w:numId w:val="42"/>
        </w:numPr>
        <w:ind w:right="426"/>
      </w:pPr>
      <w:r>
        <w:t>Extended coverage, similar to that of eMTC devices, and</w:t>
      </w:r>
    </w:p>
    <w:p w:rsidR="00BA0938" w:rsidRDefault="00BA0938" w:rsidP="00F87AC9">
      <w:pPr>
        <w:pStyle w:val="ListParagraph"/>
        <w:numPr>
          <w:ilvl w:val="0"/>
          <w:numId w:val="42"/>
        </w:numPr>
        <w:ind w:right="426"/>
      </w:pPr>
      <w:r>
        <w:t>Extreme coverage, a new coverage scenario that implies an SINR as low as about -20dB.</w:t>
      </w:r>
    </w:p>
    <w:p w:rsidR="00054BD6" w:rsidRDefault="00C07F81" w:rsidP="00F87AC9">
      <w:pPr>
        <w:pStyle w:val="Heading1"/>
        <w:ind w:right="426"/>
      </w:pPr>
      <w:r>
        <w:t>Simulation assumptions</w:t>
      </w:r>
    </w:p>
    <w:p w:rsidR="00B84B3E" w:rsidRDefault="00B84B3E" w:rsidP="00F87AC9">
      <w:pPr>
        <w:ind w:right="426"/>
      </w:pPr>
      <w:r>
        <w:t>The parameters used in the simulations are shown</w:t>
      </w:r>
      <w:r w:rsidRPr="00B84B3E">
        <w:t xml:space="preserve"> in </w:t>
      </w:r>
      <w:r w:rsidRPr="00B84B3E">
        <w:fldChar w:fldCharType="begin"/>
      </w:r>
      <w:r w:rsidRPr="00B84B3E">
        <w:instrText xml:space="preserve"> REF _Ref447287211 \h  \* MERGEFORMAT </w:instrText>
      </w:r>
      <w:r w:rsidRPr="00B84B3E">
        <w:fldChar w:fldCharType="separate"/>
      </w:r>
      <w:r w:rsidR="00C9628F" w:rsidRPr="00C9628F">
        <w:t xml:space="preserve">Table </w:t>
      </w:r>
      <w:r w:rsidR="00C9628F" w:rsidRPr="00C9628F">
        <w:rPr>
          <w:noProof/>
        </w:rPr>
        <w:t>1</w:t>
      </w:r>
      <w:r w:rsidRPr="00B84B3E">
        <w:fldChar w:fldCharType="end"/>
      </w:r>
      <w:r>
        <w:t xml:space="preserve"> below. The assumptions for the initial simulations, with purpose of aligning results with interested companies, are based on that the NB-IoT device already has carried out initial cell search, i.e., the device has synchronized its frequency reference to the network. Also the initial cell search has to be investigated in order to provide information to RAN2 on what latency can be expected in case serving cell coverage has been lost during </w:t>
      </w:r>
      <w:r w:rsidR="00AA3578">
        <w:t>DRX/</w:t>
      </w:r>
      <w:proofErr w:type="spellStart"/>
      <w:r>
        <w:t>eDRX</w:t>
      </w:r>
      <w:proofErr w:type="spellEnd"/>
      <w:r>
        <w:t xml:space="preserve"> inactivity.  </w:t>
      </w:r>
    </w:p>
    <w:p w:rsidR="003F670D" w:rsidRDefault="00B84B3E" w:rsidP="00F87AC9">
      <w:pPr>
        <w:ind w:right="426"/>
      </w:pPr>
      <w:r>
        <w:t>The cases considered are a single cell with radio propagation channels AWGN, ETU 1Hz and EPA 1Hz. All three cases aim at modelling a stationary device, with the fading channels modelling that although the device is stationary, the multipath propagation may be influenced by activities in the surrounding (road traffic etc.)</w:t>
      </w:r>
    </w:p>
    <w:p w:rsidR="003F670D" w:rsidRDefault="003F670D">
      <w:pPr>
        <w:spacing w:after="0"/>
      </w:pPr>
      <w:r>
        <w:br w:type="page"/>
      </w:r>
    </w:p>
    <w:p w:rsidR="00B84B3E" w:rsidRPr="00B84B3E" w:rsidRDefault="00B84B3E" w:rsidP="00F87AC9">
      <w:pPr>
        <w:pStyle w:val="Caption"/>
        <w:keepNext/>
        <w:ind w:right="426"/>
        <w:rPr>
          <w:b w:val="0"/>
        </w:rPr>
      </w:pPr>
      <w:bookmarkStart w:id="3" w:name="_Ref447287211"/>
      <w:r w:rsidRPr="00B84B3E">
        <w:rPr>
          <w:b w:val="0"/>
        </w:rPr>
        <w:lastRenderedPageBreak/>
        <w:t xml:space="preserve">Table </w:t>
      </w:r>
      <w:r w:rsidRPr="00B84B3E">
        <w:rPr>
          <w:b w:val="0"/>
        </w:rPr>
        <w:fldChar w:fldCharType="begin"/>
      </w:r>
      <w:r w:rsidRPr="00B84B3E">
        <w:rPr>
          <w:b w:val="0"/>
        </w:rPr>
        <w:instrText xml:space="preserve"> SEQ Table \* ARABIC </w:instrText>
      </w:r>
      <w:r w:rsidRPr="00B84B3E">
        <w:rPr>
          <w:b w:val="0"/>
        </w:rPr>
        <w:fldChar w:fldCharType="separate"/>
      </w:r>
      <w:r w:rsidR="00C9628F">
        <w:rPr>
          <w:b w:val="0"/>
          <w:noProof/>
        </w:rPr>
        <w:t>1</w:t>
      </w:r>
      <w:r w:rsidRPr="00B84B3E">
        <w:rPr>
          <w:b w:val="0"/>
        </w:rPr>
        <w:fldChar w:fldCharType="end"/>
      </w:r>
      <w:bookmarkEnd w:id="3"/>
      <w:r w:rsidRPr="00B84B3E">
        <w:rPr>
          <w:b w:val="0"/>
        </w:rPr>
        <w:t>: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1525"/>
        <w:gridCol w:w="1683"/>
        <w:gridCol w:w="3402"/>
      </w:tblGrid>
      <w:tr w:rsidR="00C07F81" w:rsidRPr="00541386" w:rsidTr="003602E7">
        <w:trPr>
          <w:jc w:val="center"/>
        </w:trPr>
        <w:tc>
          <w:tcPr>
            <w:tcW w:w="2711" w:type="dxa"/>
            <w:gridSpan w:val="2"/>
            <w:shd w:val="clear" w:color="auto" w:fill="auto"/>
          </w:tcPr>
          <w:p w:rsidR="00C07F81" w:rsidRPr="00AF63F3" w:rsidRDefault="00C07F81" w:rsidP="00F87AC9">
            <w:pPr>
              <w:ind w:right="426"/>
              <w:jc w:val="both"/>
              <w:rPr>
                <w:b/>
                <w:sz w:val="18"/>
              </w:rPr>
            </w:pPr>
            <w:r w:rsidRPr="00AF63F3">
              <w:rPr>
                <w:b/>
                <w:sz w:val="18"/>
              </w:rPr>
              <w:t>Parameter</w:t>
            </w:r>
          </w:p>
        </w:tc>
        <w:tc>
          <w:tcPr>
            <w:tcW w:w="1683" w:type="dxa"/>
            <w:shd w:val="clear" w:color="auto" w:fill="auto"/>
          </w:tcPr>
          <w:p w:rsidR="00C07F81" w:rsidRPr="00AF63F3" w:rsidRDefault="00C07F81" w:rsidP="0056722E">
            <w:pPr>
              <w:tabs>
                <w:tab w:val="left" w:pos="1412"/>
              </w:tabs>
              <w:ind w:right="13"/>
              <w:jc w:val="both"/>
              <w:rPr>
                <w:b/>
                <w:sz w:val="18"/>
              </w:rPr>
            </w:pPr>
            <w:r w:rsidRPr="00AF63F3">
              <w:rPr>
                <w:b/>
                <w:sz w:val="18"/>
              </w:rPr>
              <w:t>Value(s)</w:t>
            </w:r>
          </w:p>
        </w:tc>
        <w:tc>
          <w:tcPr>
            <w:tcW w:w="3402" w:type="dxa"/>
            <w:shd w:val="clear" w:color="auto" w:fill="auto"/>
          </w:tcPr>
          <w:p w:rsidR="00C07F81" w:rsidRPr="00AF63F3" w:rsidRDefault="00C07F81" w:rsidP="00F87AC9">
            <w:pPr>
              <w:ind w:right="426"/>
              <w:jc w:val="both"/>
              <w:rPr>
                <w:b/>
                <w:sz w:val="18"/>
              </w:rPr>
            </w:pPr>
            <w:r w:rsidRPr="00AF63F3">
              <w:rPr>
                <w:b/>
                <w:sz w:val="18"/>
              </w:rPr>
              <w:t>Comment</w:t>
            </w:r>
          </w:p>
        </w:tc>
      </w:tr>
      <w:tr w:rsidR="00C07F81" w:rsidRPr="00541386" w:rsidTr="003602E7">
        <w:trPr>
          <w:jc w:val="center"/>
        </w:trPr>
        <w:tc>
          <w:tcPr>
            <w:tcW w:w="2711" w:type="dxa"/>
            <w:gridSpan w:val="2"/>
            <w:shd w:val="clear" w:color="auto" w:fill="auto"/>
          </w:tcPr>
          <w:p w:rsidR="00C07F81" w:rsidRPr="00AF63F3" w:rsidRDefault="00C07F81" w:rsidP="00F87AC9">
            <w:pPr>
              <w:ind w:right="426"/>
              <w:jc w:val="both"/>
              <w:rPr>
                <w:sz w:val="18"/>
              </w:rPr>
            </w:pPr>
            <w:r w:rsidRPr="00AF63F3">
              <w:rPr>
                <w:sz w:val="18"/>
              </w:rPr>
              <w:t>Channel model</w:t>
            </w:r>
          </w:p>
        </w:tc>
        <w:tc>
          <w:tcPr>
            <w:tcW w:w="1683" w:type="dxa"/>
            <w:shd w:val="clear" w:color="auto" w:fill="auto"/>
          </w:tcPr>
          <w:p w:rsidR="00C07F81" w:rsidRPr="00AF63F3" w:rsidRDefault="00B84B3E" w:rsidP="0056722E">
            <w:pPr>
              <w:tabs>
                <w:tab w:val="left" w:pos="1412"/>
              </w:tabs>
              <w:spacing w:after="0"/>
              <w:ind w:right="13"/>
              <w:rPr>
                <w:sz w:val="18"/>
              </w:rPr>
            </w:pPr>
            <w:r>
              <w:rPr>
                <w:sz w:val="18"/>
              </w:rPr>
              <w:t>AWGN,</w:t>
            </w:r>
            <w:r>
              <w:rPr>
                <w:sz w:val="18"/>
              </w:rPr>
              <w:br/>
            </w:r>
            <w:r w:rsidR="00C07F81" w:rsidRPr="00AF63F3">
              <w:rPr>
                <w:sz w:val="18"/>
              </w:rPr>
              <w:t>ETU 1Hz,</w:t>
            </w:r>
            <w:r>
              <w:rPr>
                <w:sz w:val="18"/>
              </w:rPr>
              <w:br/>
            </w:r>
            <w:r w:rsidR="00C07F81" w:rsidRPr="00AF63F3">
              <w:rPr>
                <w:sz w:val="18"/>
              </w:rPr>
              <w:t>EPA 1Hz</w:t>
            </w:r>
          </w:p>
        </w:tc>
        <w:tc>
          <w:tcPr>
            <w:tcW w:w="3402" w:type="dxa"/>
            <w:shd w:val="clear" w:color="auto" w:fill="auto"/>
          </w:tcPr>
          <w:p w:rsidR="00C07F81" w:rsidRPr="00AF63F3" w:rsidRDefault="00C07F81" w:rsidP="00F87AC9">
            <w:pPr>
              <w:ind w:right="426"/>
              <w:jc w:val="both"/>
              <w:rPr>
                <w:sz w:val="18"/>
              </w:rPr>
            </w:pPr>
            <w:r w:rsidRPr="00AF63F3">
              <w:rPr>
                <w:sz w:val="18"/>
              </w:rPr>
              <w:t>Models stationary device</w:t>
            </w:r>
          </w:p>
        </w:tc>
      </w:tr>
      <w:tr w:rsidR="00C07F81" w:rsidRPr="00541386" w:rsidTr="003602E7">
        <w:trPr>
          <w:jc w:val="center"/>
        </w:trPr>
        <w:tc>
          <w:tcPr>
            <w:tcW w:w="2711" w:type="dxa"/>
            <w:gridSpan w:val="2"/>
            <w:shd w:val="clear" w:color="auto" w:fill="auto"/>
          </w:tcPr>
          <w:p w:rsidR="00C07F81" w:rsidRPr="00AF63F3" w:rsidRDefault="00C07F81" w:rsidP="00F87AC9">
            <w:pPr>
              <w:spacing w:after="0"/>
              <w:ind w:right="426"/>
              <w:jc w:val="both"/>
              <w:rPr>
                <w:sz w:val="18"/>
              </w:rPr>
            </w:pPr>
            <w:r w:rsidRPr="00AF63F3">
              <w:rPr>
                <w:sz w:val="18"/>
              </w:rPr>
              <w:t>System bandwidth</w:t>
            </w:r>
          </w:p>
        </w:tc>
        <w:tc>
          <w:tcPr>
            <w:tcW w:w="1683" w:type="dxa"/>
            <w:shd w:val="clear" w:color="auto" w:fill="auto"/>
          </w:tcPr>
          <w:p w:rsidR="00C07F81" w:rsidRPr="00AF63F3" w:rsidRDefault="00C07F81" w:rsidP="0056722E">
            <w:pPr>
              <w:tabs>
                <w:tab w:val="left" w:pos="1412"/>
              </w:tabs>
              <w:spacing w:after="0"/>
              <w:ind w:right="13"/>
              <w:rPr>
                <w:sz w:val="18"/>
              </w:rPr>
            </w:pPr>
            <w:r w:rsidRPr="00AF63F3">
              <w:rPr>
                <w:sz w:val="18"/>
              </w:rPr>
              <w:t xml:space="preserve">180kHz (1 </w:t>
            </w:r>
            <w:r w:rsidR="0056722E">
              <w:rPr>
                <w:sz w:val="18"/>
              </w:rPr>
              <w:t>P</w:t>
            </w:r>
            <w:r w:rsidRPr="00AF63F3">
              <w:rPr>
                <w:sz w:val="18"/>
              </w:rPr>
              <w:t>RB)</w:t>
            </w:r>
          </w:p>
        </w:tc>
        <w:tc>
          <w:tcPr>
            <w:tcW w:w="3402" w:type="dxa"/>
            <w:shd w:val="clear" w:color="auto" w:fill="auto"/>
          </w:tcPr>
          <w:p w:rsidR="00C07F81" w:rsidRPr="00AF63F3" w:rsidRDefault="00C07F81" w:rsidP="00F87AC9">
            <w:pPr>
              <w:spacing w:after="0"/>
              <w:ind w:right="426"/>
              <w:jc w:val="both"/>
              <w:rPr>
                <w:sz w:val="18"/>
              </w:rPr>
            </w:pPr>
          </w:p>
        </w:tc>
      </w:tr>
      <w:tr w:rsidR="00C07F81" w:rsidRPr="00541386" w:rsidTr="003602E7">
        <w:trPr>
          <w:jc w:val="center"/>
        </w:trPr>
        <w:tc>
          <w:tcPr>
            <w:tcW w:w="1186" w:type="dxa"/>
            <w:vMerge w:val="restart"/>
            <w:shd w:val="clear" w:color="auto" w:fill="auto"/>
          </w:tcPr>
          <w:p w:rsidR="00C07F81" w:rsidRPr="00AF63F3" w:rsidRDefault="00C07F81" w:rsidP="00F87AC9">
            <w:pPr>
              <w:spacing w:after="0"/>
              <w:ind w:right="426"/>
              <w:jc w:val="both"/>
              <w:rPr>
                <w:sz w:val="18"/>
              </w:rPr>
            </w:pPr>
            <w:r w:rsidRPr="00AF63F3">
              <w:rPr>
                <w:sz w:val="18"/>
              </w:rPr>
              <w:t>Antenna configuration</w:t>
            </w:r>
          </w:p>
        </w:tc>
        <w:tc>
          <w:tcPr>
            <w:tcW w:w="1525" w:type="dxa"/>
            <w:shd w:val="clear" w:color="auto" w:fill="auto"/>
          </w:tcPr>
          <w:p w:rsidR="00C07F81" w:rsidRPr="00AF63F3" w:rsidRDefault="00C07F81" w:rsidP="00F87AC9">
            <w:pPr>
              <w:spacing w:after="0"/>
              <w:ind w:right="426"/>
              <w:jc w:val="both"/>
              <w:rPr>
                <w:sz w:val="18"/>
              </w:rPr>
            </w:pPr>
            <w:r w:rsidRPr="00AF63F3">
              <w:rPr>
                <w:sz w:val="18"/>
              </w:rPr>
              <w:t>In-band</w:t>
            </w:r>
          </w:p>
          <w:p w:rsidR="00C07F81" w:rsidRPr="00AF63F3" w:rsidRDefault="00C07F81" w:rsidP="00F87AC9">
            <w:pPr>
              <w:spacing w:after="0"/>
              <w:ind w:right="426"/>
              <w:jc w:val="both"/>
              <w:rPr>
                <w:sz w:val="18"/>
              </w:rPr>
            </w:pPr>
            <w:r w:rsidRPr="00AF63F3">
              <w:rPr>
                <w:sz w:val="18"/>
              </w:rPr>
              <w:t>Guard-band</w:t>
            </w:r>
          </w:p>
        </w:tc>
        <w:tc>
          <w:tcPr>
            <w:tcW w:w="1683" w:type="dxa"/>
            <w:shd w:val="clear" w:color="auto" w:fill="auto"/>
          </w:tcPr>
          <w:p w:rsidR="00C07F81" w:rsidRPr="00AF63F3" w:rsidRDefault="00C07F81" w:rsidP="0056722E">
            <w:pPr>
              <w:tabs>
                <w:tab w:val="left" w:pos="1412"/>
              </w:tabs>
              <w:spacing w:after="0"/>
              <w:ind w:right="13"/>
              <w:rPr>
                <w:sz w:val="18"/>
              </w:rPr>
            </w:pPr>
            <w:r w:rsidRPr="00AF63F3">
              <w:rPr>
                <w:sz w:val="18"/>
              </w:rPr>
              <w:t>2TX, 1RX</w:t>
            </w:r>
          </w:p>
        </w:tc>
        <w:tc>
          <w:tcPr>
            <w:tcW w:w="3402" w:type="dxa"/>
            <w:shd w:val="clear" w:color="auto" w:fill="auto"/>
          </w:tcPr>
          <w:p w:rsidR="00C07F81" w:rsidRPr="00AF63F3" w:rsidRDefault="00C07F81" w:rsidP="00F87AC9">
            <w:pPr>
              <w:spacing w:after="0"/>
              <w:ind w:right="426"/>
              <w:jc w:val="both"/>
              <w:rPr>
                <w:sz w:val="18"/>
              </w:rPr>
            </w:pPr>
            <w:r w:rsidRPr="00AF63F3">
              <w:rPr>
                <w:sz w:val="18"/>
              </w:rPr>
              <w:t>Puncturing of NB-PSS and NB-SSS in in-band operation when colliding with 2TX CRS pattern</w:t>
            </w:r>
          </w:p>
        </w:tc>
      </w:tr>
      <w:tr w:rsidR="00C07F81" w:rsidRPr="00541386" w:rsidTr="003602E7">
        <w:trPr>
          <w:jc w:val="center"/>
        </w:trPr>
        <w:tc>
          <w:tcPr>
            <w:tcW w:w="1186" w:type="dxa"/>
            <w:vMerge/>
            <w:shd w:val="clear" w:color="auto" w:fill="auto"/>
          </w:tcPr>
          <w:p w:rsidR="00C07F81" w:rsidRPr="00AF63F3" w:rsidRDefault="00C07F81" w:rsidP="00F87AC9">
            <w:pPr>
              <w:spacing w:after="0"/>
              <w:ind w:right="426"/>
              <w:jc w:val="both"/>
              <w:rPr>
                <w:sz w:val="18"/>
              </w:rPr>
            </w:pPr>
          </w:p>
        </w:tc>
        <w:tc>
          <w:tcPr>
            <w:tcW w:w="1525" w:type="dxa"/>
            <w:shd w:val="clear" w:color="auto" w:fill="auto"/>
          </w:tcPr>
          <w:p w:rsidR="00C07F81" w:rsidRPr="00AF63F3" w:rsidRDefault="00C07F81" w:rsidP="00F87AC9">
            <w:pPr>
              <w:spacing w:after="0"/>
              <w:ind w:right="426"/>
              <w:jc w:val="both"/>
              <w:rPr>
                <w:sz w:val="18"/>
              </w:rPr>
            </w:pPr>
            <w:r w:rsidRPr="00AF63F3">
              <w:rPr>
                <w:sz w:val="18"/>
              </w:rPr>
              <w:t>Stand-alone</w:t>
            </w:r>
          </w:p>
        </w:tc>
        <w:tc>
          <w:tcPr>
            <w:tcW w:w="1683" w:type="dxa"/>
            <w:shd w:val="clear" w:color="auto" w:fill="auto"/>
          </w:tcPr>
          <w:p w:rsidR="00C07F81" w:rsidRPr="00AF63F3" w:rsidRDefault="00C07F81" w:rsidP="0056722E">
            <w:pPr>
              <w:tabs>
                <w:tab w:val="left" w:pos="1412"/>
              </w:tabs>
              <w:spacing w:after="0"/>
              <w:ind w:right="13"/>
              <w:jc w:val="both"/>
              <w:rPr>
                <w:sz w:val="18"/>
              </w:rPr>
            </w:pPr>
            <w:r w:rsidRPr="00AF63F3">
              <w:rPr>
                <w:sz w:val="18"/>
              </w:rPr>
              <w:t>1TX, 1RX</w:t>
            </w:r>
          </w:p>
        </w:tc>
        <w:tc>
          <w:tcPr>
            <w:tcW w:w="3402" w:type="dxa"/>
            <w:shd w:val="clear" w:color="auto" w:fill="auto"/>
          </w:tcPr>
          <w:p w:rsidR="00C07F81" w:rsidRPr="00AF63F3" w:rsidRDefault="00C07F81" w:rsidP="00F87AC9">
            <w:pPr>
              <w:spacing w:after="0"/>
              <w:ind w:right="426"/>
              <w:jc w:val="both"/>
              <w:rPr>
                <w:sz w:val="18"/>
              </w:rPr>
            </w:pPr>
          </w:p>
        </w:tc>
      </w:tr>
      <w:tr w:rsidR="00C07F81" w:rsidRPr="00541386" w:rsidTr="003602E7">
        <w:trPr>
          <w:jc w:val="center"/>
        </w:trPr>
        <w:tc>
          <w:tcPr>
            <w:tcW w:w="1186" w:type="dxa"/>
            <w:vMerge w:val="restart"/>
            <w:shd w:val="clear" w:color="auto" w:fill="auto"/>
          </w:tcPr>
          <w:p w:rsidR="00C07F81" w:rsidRPr="00AF63F3" w:rsidRDefault="00C07F81" w:rsidP="00F87AC9">
            <w:pPr>
              <w:spacing w:after="0"/>
              <w:ind w:right="426"/>
              <w:jc w:val="both"/>
              <w:rPr>
                <w:sz w:val="18"/>
              </w:rPr>
            </w:pPr>
            <w:r w:rsidRPr="00AF63F3">
              <w:rPr>
                <w:sz w:val="18"/>
              </w:rPr>
              <w:t>Power boosting for NB-IoT</w:t>
            </w:r>
          </w:p>
        </w:tc>
        <w:tc>
          <w:tcPr>
            <w:tcW w:w="1525" w:type="dxa"/>
            <w:shd w:val="clear" w:color="auto" w:fill="auto"/>
          </w:tcPr>
          <w:p w:rsidR="00C07F81" w:rsidRPr="00AF63F3" w:rsidRDefault="00C07F81" w:rsidP="00F87AC9">
            <w:pPr>
              <w:spacing w:after="0"/>
              <w:ind w:right="426"/>
              <w:jc w:val="both"/>
              <w:rPr>
                <w:sz w:val="18"/>
              </w:rPr>
            </w:pPr>
            <w:r w:rsidRPr="00AF63F3">
              <w:rPr>
                <w:sz w:val="18"/>
              </w:rPr>
              <w:t>In-band</w:t>
            </w:r>
          </w:p>
          <w:p w:rsidR="00C07F81" w:rsidRPr="00AF63F3" w:rsidRDefault="00C07F81" w:rsidP="00F87AC9">
            <w:pPr>
              <w:spacing w:after="0"/>
              <w:ind w:right="426"/>
              <w:jc w:val="both"/>
              <w:rPr>
                <w:sz w:val="18"/>
              </w:rPr>
            </w:pPr>
            <w:r w:rsidRPr="00AF63F3">
              <w:rPr>
                <w:sz w:val="18"/>
              </w:rPr>
              <w:t>Guard-band</w:t>
            </w:r>
          </w:p>
        </w:tc>
        <w:tc>
          <w:tcPr>
            <w:tcW w:w="1683" w:type="dxa"/>
            <w:shd w:val="clear" w:color="auto" w:fill="auto"/>
          </w:tcPr>
          <w:p w:rsidR="00C07F81" w:rsidRPr="00AF63F3" w:rsidRDefault="00557048" w:rsidP="0056722E">
            <w:pPr>
              <w:tabs>
                <w:tab w:val="left" w:pos="1412"/>
              </w:tabs>
              <w:spacing w:after="0"/>
              <w:ind w:right="13"/>
              <w:jc w:val="both"/>
              <w:rPr>
                <w:sz w:val="18"/>
              </w:rPr>
            </w:pPr>
            <w:r>
              <w:rPr>
                <w:sz w:val="18"/>
              </w:rPr>
              <w:t xml:space="preserve">0 dB, </w:t>
            </w:r>
            <w:r w:rsidR="00C07F81" w:rsidRPr="00AF63F3">
              <w:rPr>
                <w:sz w:val="18"/>
              </w:rPr>
              <w:t>6 dB</w:t>
            </w:r>
          </w:p>
        </w:tc>
        <w:tc>
          <w:tcPr>
            <w:tcW w:w="3402" w:type="dxa"/>
            <w:shd w:val="clear" w:color="auto" w:fill="auto"/>
          </w:tcPr>
          <w:p w:rsidR="00C07F81" w:rsidRPr="00AF63F3" w:rsidRDefault="00C07F81" w:rsidP="00F87AC9">
            <w:pPr>
              <w:spacing w:after="0"/>
              <w:ind w:right="426"/>
              <w:jc w:val="both"/>
              <w:rPr>
                <w:sz w:val="18"/>
              </w:rPr>
            </w:pPr>
            <w:r w:rsidRPr="00AF63F3">
              <w:rPr>
                <w:sz w:val="18"/>
              </w:rPr>
              <w:t>NB-IoT is transmitted at 6dB higher power than the MBB LTE cell to which it is associated.</w:t>
            </w:r>
          </w:p>
        </w:tc>
      </w:tr>
      <w:tr w:rsidR="00C07F81" w:rsidRPr="00541386" w:rsidTr="003602E7">
        <w:trPr>
          <w:jc w:val="center"/>
        </w:trPr>
        <w:tc>
          <w:tcPr>
            <w:tcW w:w="1186" w:type="dxa"/>
            <w:vMerge/>
            <w:shd w:val="clear" w:color="auto" w:fill="auto"/>
          </w:tcPr>
          <w:p w:rsidR="00C07F81" w:rsidRPr="00AF63F3" w:rsidRDefault="00C07F81" w:rsidP="00F87AC9">
            <w:pPr>
              <w:spacing w:after="0"/>
              <w:ind w:right="426"/>
              <w:jc w:val="both"/>
              <w:rPr>
                <w:sz w:val="18"/>
              </w:rPr>
            </w:pPr>
          </w:p>
        </w:tc>
        <w:tc>
          <w:tcPr>
            <w:tcW w:w="1525" w:type="dxa"/>
            <w:shd w:val="clear" w:color="auto" w:fill="auto"/>
          </w:tcPr>
          <w:p w:rsidR="00C07F81" w:rsidRPr="00AF63F3" w:rsidRDefault="00C07F81" w:rsidP="00F87AC9">
            <w:pPr>
              <w:spacing w:after="0"/>
              <w:ind w:right="426"/>
              <w:jc w:val="both"/>
              <w:rPr>
                <w:sz w:val="18"/>
              </w:rPr>
            </w:pPr>
            <w:r w:rsidRPr="00AF63F3">
              <w:rPr>
                <w:sz w:val="18"/>
              </w:rPr>
              <w:t>Stand-alone</w:t>
            </w:r>
          </w:p>
        </w:tc>
        <w:tc>
          <w:tcPr>
            <w:tcW w:w="1683" w:type="dxa"/>
            <w:shd w:val="clear" w:color="auto" w:fill="auto"/>
          </w:tcPr>
          <w:p w:rsidR="00C07F81" w:rsidRPr="00AF63F3" w:rsidRDefault="00C07F81" w:rsidP="0056722E">
            <w:pPr>
              <w:tabs>
                <w:tab w:val="left" w:pos="1412"/>
              </w:tabs>
              <w:spacing w:after="0"/>
              <w:ind w:right="13"/>
              <w:jc w:val="both"/>
              <w:rPr>
                <w:sz w:val="18"/>
              </w:rPr>
            </w:pPr>
            <w:r w:rsidRPr="00AF63F3">
              <w:rPr>
                <w:sz w:val="18"/>
              </w:rPr>
              <w:t>N/A</w:t>
            </w:r>
          </w:p>
        </w:tc>
        <w:tc>
          <w:tcPr>
            <w:tcW w:w="3402" w:type="dxa"/>
            <w:shd w:val="clear" w:color="auto" w:fill="auto"/>
          </w:tcPr>
          <w:p w:rsidR="00C07F81" w:rsidRPr="00AF63F3" w:rsidRDefault="00C07F81" w:rsidP="00F87AC9">
            <w:pPr>
              <w:spacing w:after="0"/>
              <w:ind w:right="426"/>
              <w:jc w:val="both"/>
              <w:rPr>
                <w:sz w:val="18"/>
              </w:rPr>
            </w:pPr>
          </w:p>
        </w:tc>
      </w:tr>
      <w:tr w:rsidR="00C07F81" w:rsidRPr="00541386" w:rsidTr="003602E7">
        <w:trPr>
          <w:jc w:val="center"/>
        </w:trPr>
        <w:tc>
          <w:tcPr>
            <w:tcW w:w="2711" w:type="dxa"/>
            <w:gridSpan w:val="2"/>
            <w:shd w:val="clear" w:color="auto" w:fill="auto"/>
          </w:tcPr>
          <w:p w:rsidR="00C07F81" w:rsidRPr="00AF63F3" w:rsidRDefault="00C07F81" w:rsidP="00F87AC9">
            <w:pPr>
              <w:spacing w:after="0"/>
              <w:ind w:right="426"/>
              <w:jc w:val="both"/>
              <w:rPr>
                <w:sz w:val="18"/>
              </w:rPr>
            </w:pPr>
            <w:r w:rsidRPr="00AF63F3">
              <w:rPr>
                <w:sz w:val="18"/>
              </w:rPr>
              <w:t xml:space="preserve">Cyclic prefix configuration </w:t>
            </w:r>
          </w:p>
        </w:tc>
        <w:tc>
          <w:tcPr>
            <w:tcW w:w="1683" w:type="dxa"/>
            <w:shd w:val="clear" w:color="auto" w:fill="auto"/>
          </w:tcPr>
          <w:p w:rsidR="00C07F81" w:rsidRPr="00AF63F3" w:rsidRDefault="00C07F81" w:rsidP="0056722E">
            <w:pPr>
              <w:tabs>
                <w:tab w:val="left" w:pos="1412"/>
              </w:tabs>
              <w:spacing w:after="0"/>
              <w:ind w:right="13"/>
              <w:jc w:val="both"/>
              <w:rPr>
                <w:sz w:val="18"/>
              </w:rPr>
            </w:pPr>
            <w:r w:rsidRPr="00AF63F3">
              <w:rPr>
                <w:sz w:val="18"/>
              </w:rPr>
              <w:t>Normal CP</w:t>
            </w:r>
          </w:p>
        </w:tc>
        <w:tc>
          <w:tcPr>
            <w:tcW w:w="3402" w:type="dxa"/>
            <w:shd w:val="clear" w:color="auto" w:fill="auto"/>
          </w:tcPr>
          <w:p w:rsidR="00C07F81" w:rsidRPr="00AF63F3" w:rsidRDefault="00C07F81" w:rsidP="00F87AC9">
            <w:pPr>
              <w:spacing w:after="0"/>
              <w:ind w:right="426"/>
              <w:jc w:val="both"/>
              <w:rPr>
                <w:sz w:val="18"/>
              </w:rPr>
            </w:pPr>
            <w:r w:rsidRPr="00AF63F3">
              <w:rPr>
                <w:sz w:val="18"/>
              </w:rPr>
              <w:t>CP lengths 10 and 9 samples for first and following symbols in a slot, respectively, at 1.92MS/s.</w:t>
            </w:r>
          </w:p>
        </w:tc>
      </w:tr>
      <w:tr w:rsidR="00C07F81" w:rsidRPr="00541386" w:rsidTr="003602E7">
        <w:trPr>
          <w:jc w:val="center"/>
        </w:trPr>
        <w:tc>
          <w:tcPr>
            <w:tcW w:w="2711" w:type="dxa"/>
            <w:gridSpan w:val="2"/>
            <w:shd w:val="clear" w:color="auto" w:fill="auto"/>
          </w:tcPr>
          <w:p w:rsidR="00C07F81" w:rsidRPr="00AF63F3" w:rsidRDefault="00C07F81" w:rsidP="00F87AC9">
            <w:pPr>
              <w:spacing w:after="0"/>
              <w:ind w:right="426"/>
              <w:jc w:val="both"/>
              <w:rPr>
                <w:sz w:val="18"/>
              </w:rPr>
            </w:pPr>
            <w:r w:rsidRPr="00AF63F3">
              <w:rPr>
                <w:sz w:val="18"/>
              </w:rPr>
              <w:t>NB-IoT load condition</w:t>
            </w:r>
          </w:p>
        </w:tc>
        <w:tc>
          <w:tcPr>
            <w:tcW w:w="1683" w:type="dxa"/>
            <w:shd w:val="clear" w:color="auto" w:fill="auto"/>
          </w:tcPr>
          <w:p w:rsidR="00C07F81" w:rsidRPr="00AF63F3" w:rsidRDefault="00C07F81" w:rsidP="0056722E">
            <w:pPr>
              <w:tabs>
                <w:tab w:val="left" w:pos="1412"/>
              </w:tabs>
              <w:spacing w:after="0"/>
              <w:ind w:right="13"/>
              <w:jc w:val="both"/>
              <w:rPr>
                <w:sz w:val="18"/>
              </w:rPr>
            </w:pPr>
            <w:r w:rsidRPr="00AF63F3">
              <w:rPr>
                <w:sz w:val="18"/>
              </w:rPr>
              <w:t>Fully loaded, modelled by OCNG</w:t>
            </w:r>
          </w:p>
        </w:tc>
        <w:tc>
          <w:tcPr>
            <w:tcW w:w="3402" w:type="dxa"/>
            <w:shd w:val="clear" w:color="auto" w:fill="auto"/>
          </w:tcPr>
          <w:p w:rsidR="00C07F81" w:rsidRPr="00AF63F3" w:rsidRDefault="00B84B3E" w:rsidP="00F87AC9">
            <w:pPr>
              <w:spacing w:after="0"/>
              <w:ind w:right="426"/>
              <w:jc w:val="both"/>
              <w:rPr>
                <w:sz w:val="18"/>
              </w:rPr>
            </w:pPr>
            <w:r>
              <w:rPr>
                <w:sz w:val="18"/>
              </w:rPr>
              <w:t>OFDM symbols 3-13</w:t>
            </w:r>
          </w:p>
        </w:tc>
      </w:tr>
      <w:tr w:rsidR="00C07F81" w:rsidRPr="00541386" w:rsidTr="003602E7">
        <w:trPr>
          <w:jc w:val="center"/>
        </w:trPr>
        <w:tc>
          <w:tcPr>
            <w:tcW w:w="1186" w:type="dxa"/>
            <w:vMerge w:val="restart"/>
            <w:shd w:val="clear" w:color="auto" w:fill="auto"/>
          </w:tcPr>
          <w:p w:rsidR="00C07F81" w:rsidRPr="00AF63F3" w:rsidRDefault="00C07F81" w:rsidP="00F87AC9">
            <w:pPr>
              <w:spacing w:after="0"/>
              <w:ind w:right="426"/>
              <w:jc w:val="both"/>
              <w:rPr>
                <w:sz w:val="18"/>
              </w:rPr>
            </w:pPr>
            <w:r w:rsidRPr="00AF63F3">
              <w:rPr>
                <w:sz w:val="18"/>
              </w:rPr>
              <w:t>MBB LTE cell load condition</w:t>
            </w:r>
          </w:p>
        </w:tc>
        <w:tc>
          <w:tcPr>
            <w:tcW w:w="1525" w:type="dxa"/>
            <w:shd w:val="clear" w:color="auto" w:fill="auto"/>
          </w:tcPr>
          <w:p w:rsidR="00C07F81" w:rsidRPr="00AF63F3" w:rsidRDefault="00C07F81" w:rsidP="00F87AC9">
            <w:pPr>
              <w:spacing w:after="0"/>
              <w:ind w:right="426"/>
              <w:jc w:val="both"/>
              <w:rPr>
                <w:sz w:val="18"/>
              </w:rPr>
            </w:pPr>
            <w:r w:rsidRPr="00AF63F3">
              <w:rPr>
                <w:sz w:val="18"/>
              </w:rPr>
              <w:t>In-band</w:t>
            </w:r>
          </w:p>
        </w:tc>
        <w:tc>
          <w:tcPr>
            <w:tcW w:w="1683" w:type="dxa"/>
            <w:shd w:val="clear" w:color="auto" w:fill="auto"/>
          </w:tcPr>
          <w:p w:rsidR="00C07F81" w:rsidRPr="00AF63F3" w:rsidRDefault="00C07F81" w:rsidP="0056722E">
            <w:pPr>
              <w:tabs>
                <w:tab w:val="left" w:pos="1412"/>
              </w:tabs>
              <w:spacing w:after="0"/>
              <w:ind w:right="13"/>
              <w:jc w:val="both"/>
              <w:rPr>
                <w:sz w:val="18"/>
              </w:rPr>
            </w:pPr>
            <w:r w:rsidRPr="00AF63F3">
              <w:rPr>
                <w:sz w:val="18"/>
              </w:rPr>
              <w:t>Fully loaded, modelled by OCNG</w:t>
            </w:r>
          </w:p>
        </w:tc>
        <w:tc>
          <w:tcPr>
            <w:tcW w:w="3402" w:type="dxa"/>
            <w:shd w:val="clear" w:color="auto" w:fill="auto"/>
          </w:tcPr>
          <w:p w:rsidR="00C07F81" w:rsidRPr="00AF63F3" w:rsidRDefault="00C07F81" w:rsidP="00F87AC9">
            <w:pPr>
              <w:spacing w:after="0"/>
              <w:ind w:right="426"/>
              <w:jc w:val="both"/>
              <w:rPr>
                <w:sz w:val="18"/>
              </w:rPr>
            </w:pPr>
            <w:r w:rsidRPr="00AF63F3">
              <w:rPr>
                <w:sz w:val="18"/>
              </w:rPr>
              <w:t>OFDM symbols 0-2. (Control region)</w:t>
            </w:r>
          </w:p>
        </w:tc>
      </w:tr>
      <w:tr w:rsidR="00C07F81" w:rsidRPr="00541386" w:rsidTr="003602E7">
        <w:trPr>
          <w:jc w:val="center"/>
        </w:trPr>
        <w:tc>
          <w:tcPr>
            <w:tcW w:w="1186" w:type="dxa"/>
            <w:vMerge/>
            <w:shd w:val="clear" w:color="auto" w:fill="auto"/>
          </w:tcPr>
          <w:p w:rsidR="00C07F81" w:rsidRPr="00AF63F3" w:rsidRDefault="00C07F81" w:rsidP="00F87AC9">
            <w:pPr>
              <w:ind w:right="426"/>
              <w:jc w:val="both"/>
              <w:rPr>
                <w:sz w:val="18"/>
              </w:rPr>
            </w:pPr>
          </w:p>
        </w:tc>
        <w:tc>
          <w:tcPr>
            <w:tcW w:w="1525" w:type="dxa"/>
            <w:shd w:val="clear" w:color="auto" w:fill="auto"/>
          </w:tcPr>
          <w:p w:rsidR="00C07F81" w:rsidRPr="00AF63F3" w:rsidRDefault="00C07F81" w:rsidP="00F87AC9">
            <w:pPr>
              <w:spacing w:after="0"/>
              <w:ind w:right="426"/>
              <w:jc w:val="both"/>
              <w:rPr>
                <w:sz w:val="18"/>
              </w:rPr>
            </w:pPr>
            <w:r w:rsidRPr="00AF63F3">
              <w:rPr>
                <w:sz w:val="18"/>
              </w:rPr>
              <w:t>Guard-band</w:t>
            </w:r>
          </w:p>
          <w:p w:rsidR="00C07F81" w:rsidRPr="00AF63F3" w:rsidRDefault="00C07F81" w:rsidP="00F87AC9">
            <w:pPr>
              <w:spacing w:after="0"/>
              <w:ind w:right="426"/>
              <w:jc w:val="both"/>
              <w:rPr>
                <w:sz w:val="18"/>
              </w:rPr>
            </w:pPr>
            <w:r w:rsidRPr="00AF63F3">
              <w:rPr>
                <w:sz w:val="18"/>
              </w:rPr>
              <w:t>Stand-alone</w:t>
            </w:r>
          </w:p>
        </w:tc>
        <w:tc>
          <w:tcPr>
            <w:tcW w:w="1683" w:type="dxa"/>
            <w:shd w:val="clear" w:color="auto" w:fill="auto"/>
          </w:tcPr>
          <w:p w:rsidR="00C07F81" w:rsidRPr="00AF63F3" w:rsidRDefault="00C07F81" w:rsidP="0056722E">
            <w:pPr>
              <w:tabs>
                <w:tab w:val="left" w:pos="1412"/>
              </w:tabs>
              <w:ind w:right="13"/>
              <w:jc w:val="both"/>
              <w:rPr>
                <w:sz w:val="18"/>
              </w:rPr>
            </w:pPr>
            <w:r w:rsidRPr="00AF63F3">
              <w:rPr>
                <w:sz w:val="18"/>
              </w:rPr>
              <w:t>N/A</w:t>
            </w:r>
          </w:p>
        </w:tc>
        <w:tc>
          <w:tcPr>
            <w:tcW w:w="3402" w:type="dxa"/>
            <w:shd w:val="clear" w:color="auto" w:fill="auto"/>
          </w:tcPr>
          <w:p w:rsidR="00C07F81" w:rsidRPr="00AF63F3" w:rsidRDefault="00C07F81" w:rsidP="00F87AC9">
            <w:pPr>
              <w:ind w:right="426"/>
              <w:jc w:val="both"/>
              <w:rPr>
                <w:sz w:val="18"/>
              </w:rPr>
            </w:pPr>
          </w:p>
        </w:tc>
      </w:tr>
      <w:tr w:rsidR="00C07F81" w:rsidRPr="00541386" w:rsidTr="003602E7">
        <w:trPr>
          <w:jc w:val="center"/>
        </w:trPr>
        <w:tc>
          <w:tcPr>
            <w:tcW w:w="2711" w:type="dxa"/>
            <w:gridSpan w:val="2"/>
            <w:shd w:val="clear" w:color="auto" w:fill="auto"/>
          </w:tcPr>
          <w:p w:rsidR="00C07F81" w:rsidRPr="00AF63F3" w:rsidRDefault="00C07F81" w:rsidP="00F87AC9">
            <w:pPr>
              <w:spacing w:after="0"/>
              <w:ind w:right="426"/>
              <w:jc w:val="both"/>
              <w:rPr>
                <w:sz w:val="18"/>
              </w:rPr>
            </w:pPr>
            <w:r w:rsidRPr="00AF63F3">
              <w:rPr>
                <w:sz w:val="18"/>
              </w:rPr>
              <w:t>Frequency offset</w:t>
            </w:r>
          </w:p>
        </w:tc>
        <w:tc>
          <w:tcPr>
            <w:tcW w:w="1683" w:type="dxa"/>
            <w:shd w:val="clear" w:color="auto" w:fill="auto"/>
          </w:tcPr>
          <w:p w:rsidR="00C07F81" w:rsidRPr="00AF63F3" w:rsidRDefault="0001703D" w:rsidP="0056722E">
            <w:pPr>
              <w:tabs>
                <w:tab w:val="left" w:pos="1412"/>
              </w:tabs>
              <w:ind w:right="13"/>
              <w:rPr>
                <w:sz w:val="18"/>
              </w:rPr>
            </w:pPr>
            <w:r>
              <w:rPr>
                <w:sz w:val="18"/>
              </w:rPr>
              <w:t>±18kHz</w:t>
            </w:r>
          </w:p>
        </w:tc>
        <w:tc>
          <w:tcPr>
            <w:tcW w:w="3402" w:type="dxa"/>
            <w:shd w:val="clear" w:color="auto" w:fill="auto"/>
          </w:tcPr>
          <w:p w:rsidR="00C07F81" w:rsidRPr="00AF63F3" w:rsidRDefault="00C07F81" w:rsidP="0001703D">
            <w:pPr>
              <w:ind w:right="426"/>
              <w:rPr>
                <w:sz w:val="18"/>
              </w:rPr>
            </w:pPr>
            <w:r w:rsidRPr="00AF63F3">
              <w:rPr>
                <w:sz w:val="18"/>
              </w:rPr>
              <w:t xml:space="preserve">Models </w:t>
            </w:r>
            <w:r w:rsidR="0001703D">
              <w:rPr>
                <w:sz w:val="18"/>
              </w:rPr>
              <w:t xml:space="preserve">lost frequency synchronization due to </w:t>
            </w:r>
            <w:r w:rsidR="0056722E">
              <w:rPr>
                <w:sz w:val="18"/>
              </w:rPr>
              <w:t xml:space="preserve">waking up after </w:t>
            </w:r>
            <w:r w:rsidR="0001703D">
              <w:rPr>
                <w:sz w:val="18"/>
              </w:rPr>
              <w:t>extended sleep period</w:t>
            </w:r>
          </w:p>
        </w:tc>
      </w:tr>
      <w:tr w:rsidR="00C07F81" w:rsidRPr="00541386" w:rsidTr="003602E7">
        <w:trPr>
          <w:jc w:val="center"/>
        </w:trPr>
        <w:tc>
          <w:tcPr>
            <w:tcW w:w="2711" w:type="dxa"/>
            <w:gridSpan w:val="2"/>
            <w:shd w:val="clear" w:color="auto" w:fill="auto"/>
          </w:tcPr>
          <w:p w:rsidR="00C07F81" w:rsidRPr="00AF63F3" w:rsidRDefault="00C07F81" w:rsidP="00F87AC9">
            <w:pPr>
              <w:spacing w:after="0"/>
              <w:ind w:right="426"/>
              <w:jc w:val="both"/>
              <w:rPr>
                <w:sz w:val="18"/>
              </w:rPr>
            </w:pPr>
            <w:r w:rsidRPr="00AF63F3">
              <w:rPr>
                <w:sz w:val="18"/>
              </w:rPr>
              <w:t>SNR range</w:t>
            </w:r>
          </w:p>
        </w:tc>
        <w:tc>
          <w:tcPr>
            <w:tcW w:w="1683" w:type="dxa"/>
            <w:shd w:val="clear" w:color="auto" w:fill="auto"/>
          </w:tcPr>
          <w:p w:rsidR="00C07F81" w:rsidRPr="00AF63F3" w:rsidRDefault="00C07F81" w:rsidP="0056722E">
            <w:pPr>
              <w:tabs>
                <w:tab w:val="left" w:pos="1412"/>
              </w:tabs>
              <w:ind w:right="13"/>
              <w:jc w:val="both"/>
              <w:rPr>
                <w:sz w:val="18"/>
              </w:rPr>
            </w:pPr>
            <w:r w:rsidRPr="00AF63F3">
              <w:rPr>
                <w:sz w:val="18"/>
              </w:rPr>
              <w:t>-20 to 10 dB</w:t>
            </w:r>
          </w:p>
        </w:tc>
        <w:tc>
          <w:tcPr>
            <w:tcW w:w="3402" w:type="dxa"/>
            <w:shd w:val="clear" w:color="auto" w:fill="auto"/>
          </w:tcPr>
          <w:p w:rsidR="00C07F81" w:rsidRPr="00AF63F3" w:rsidRDefault="0056722E" w:rsidP="00F87AC9">
            <w:pPr>
              <w:ind w:right="426"/>
              <w:jc w:val="both"/>
              <w:rPr>
                <w:sz w:val="18"/>
              </w:rPr>
            </w:pPr>
            <w:r>
              <w:rPr>
                <w:noProof/>
                <w:lang w:eastAsia="zh-CN"/>
              </w:rPr>
              <mc:AlternateContent>
                <mc:Choice Requires="wps">
                  <w:drawing>
                    <wp:anchor distT="0" distB="0" distL="114300" distR="114300" simplePos="0" relativeHeight="251659264" behindDoc="0" locked="0" layoutInCell="1" allowOverlap="1" wp14:anchorId="307A9D91" wp14:editId="6AFB85C3">
                      <wp:simplePos x="0" y="0"/>
                      <wp:positionH relativeFrom="column">
                        <wp:posOffset>0</wp:posOffset>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6B5DD2" w:rsidRPr="0061407A" w:rsidRDefault="006B5DD2" w:rsidP="006B5DD2">
                                  <w:pPr>
                                    <w:ind w:right="426"/>
                                    <w:jc w:val="both"/>
                                    <w:rPr>
                                      <w:sz w:val="18"/>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" filled="f" stroked="f">
                      <v:textbox style="mso-fit-shape-to-text:t">
                        <w:txbxContent>
                          <w:p w:rsidR="006B5DD2" w:rsidRPr="0061407A" w:rsidRDefault="006B5DD2" w:rsidP="006B5DD2">
                            <w:pPr>
                              <w:ind w:right="426"/>
                              <w:jc w:val="both"/>
                              <w:rPr>
                                <w:sz w:val="18"/>
                              </w:rPr>
                            </w:pPr>
                          </w:p>
                        </w:txbxContent>
                      </v:textbox>
                    </v:shape>
                  </w:pict>
                </mc:Fallback>
              </mc:AlternateContent>
            </w:r>
          </w:p>
        </w:tc>
      </w:tr>
      <w:tr w:rsidR="00C07F81" w:rsidRPr="00541386" w:rsidTr="003602E7">
        <w:trPr>
          <w:jc w:val="center"/>
        </w:trPr>
        <w:tc>
          <w:tcPr>
            <w:tcW w:w="2711" w:type="dxa"/>
            <w:gridSpan w:val="2"/>
            <w:shd w:val="clear" w:color="auto" w:fill="auto"/>
          </w:tcPr>
          <w:p w:rsidR="00C07F81" w:rsidRPr="00AF63F3" w:rsidRDefault="00C07F81" w:rsidP="00F87AC9">
            <w:pPr>
              <w:spacing w:after="0"/>
              <w:ind w:right="426"/>
              <w:jc w:val="both"/>
              <w:rPr>
                <w:sz w:val="18"/>
              </w:rPr>
            </w:pPr>
            <w:r w:rsidRPr="00AF63F3">
              <w:rPr>
                <w:sz w:val="18"/>
              </w:rPr>
              <w:t xml:space="preserve">NB-PSS </w:t>
            </w:r>
            <w:r w:rsidR="002341DB">
              <w:rPr>
                <w:sz w:val="18"/>
              </w:rPr>
              <w:t>periodicity</w:t>
            </w:r>
          </w:p>
        </w:tc>
        <w:tc>
          <w:tcPr>
            <w:tcW w:w="1683" w:type="dxa"/>
            <w:shd w:val="clear" w:color="auto" w:fill="auto"/>
          </w:tcPr>
          <w:p w:rsidR="00C07F81" w:rsidRPr="00AF63F3" w:rsidRDefault="00B84B3E" w:rsidP="0056722E">
            <w:pPr>
              <w:tabs>
                <w:tab w:val="left" w:pos="1412"/>
              </w:tabs>
              <w:ind w:right="13"/>
              <w:jc w:val="both"/>
              <w:rPr>
                <w:sz w:val="18"/>
              </w:rPr>
            </w:pPr>
            <w:r>
              <w:rPr>
                <w:sz w:val="18"/>
              </w:rPr>
              <w:t>10</w:t>
            </w:r>
            <w:r w:rsidR="002341DB">
              <w:rPr>
                <w:sz w:val="18"/>
              </w:rPr>
              <w:t>ms</w:t>
            </w:r>
          </w:p>
        </w:tc>
        <w:tc>
          <w:tcPr>
            <w:tcW w:w="3402" w:type="dxa"/>
            <w:shd w:val="clear" w:color="auto" w:fill="auto"/>
          </w:tcPr>
          <w:p w:rsidR="00C07F81" w:rsidRPr="00AF63F3" w:rsidRDefault="00E112D4" w:rsidP="00F87AC9">
            <w:pPr>
              <w:ind w:right="426"/>
              <w:jc w:val="both"/>
              <w:rPr>
                <w:sz w:val="18"/>
              </w:rPr>
            </w:pPr>
            <w:r>
              <w:rPr>
                <w:sz w:val="18"/>
              </w:rPr>
              <w:t>Subframe #5</w:t>
            </w:r>
          </w:p>
        </w:tc>
      </w:tr>
      <w:tr w:rsidR="002341DB" w:rsidRPr="00541386" w:rsidTr="003602E7">
        <w:trPr>
          <w:jc w:val="center"/>
        </w:trPr>
        <w:tc>
          <w:tcPr>
            <w:tcW w:w="2711" w:type="dxa"/>
            <w:gridSpan w:val="2"/>
            <w:shd w:val="clear" w:color="auto" w:fill="auto"/>
          </w:tcPr>
          <w:p w:rsidR="002341DB" w:rsidRPr="00AF63F3" w:rsidRDefault="002341DB" w:rsidP="00F87AC9">
            <w:pPr>
              <w:spacing w:after="0"/>
              <w:ind w:right="426"/>
              <w:jc w:val="both"/>
              <w:rPr>
                <w:sz w:val="18"/>
              </w:rPr>
            </w:pPr>
            <w:r>
              <w:rPr>
                <w:sz w:val="18"/>
              </w:rPr>
              <w:t>NB-SSS periodicity</w:t>
            </w:r>
          </w:p>
        </w:tc>
        <w:tc>
          <w:tcPr>
            <w:tcW w:w="1683" w:type="dxa"/>
            <w:shd w:val="clear" w:color="auto" w:fill="auto"/>
          </w:tcPr>
          <w:p w:rsidR="002341DB" w:rsidRDefault="002341DB" w:rsidP="0056722E">
            <w:pPr>
              <w:tabs>
                <w:tab w:val="left" w:pos="1412"/>
              </w:tabs>
              <w:ind w:right="13"/>
              <w:jc w:val="both"/>
              <w:rPr>
                <w:sz w:val="18"/>
              </w:rPr>
            </w:pPr>
            <w:r>
              <w:rPr>
                <w:sz w:val="18"/>
              </w:rPr>
              <w:t>20ms</w:t>
            </w:r>
          </w:p>
        </w:tc>
        <w:tc>
          <w:tcPr>
            <w:tcW w:w="3402" w:type="dxa"/>
            <w:shd w:val="clear" w:color="auto" w:fill="auto"/>
          </w:tcPr>
          <w:p w:rsidR="002341DB" w:rsidRPr="00AF63F3" w:rsidRDefault="00E112D4" w:rsidP="00F87AC9">
            <w:pPr>
              <w:ind w:right="426"/>
              <w:jc w:val="both"/>
              <w:rPr>
                <w:sz w:val="18"/>
              </w:rPr>
            </w:pPr>
            <w:r>
              <w:rPr>
                <w:sz w:val="18"/>
              </w:rPr>
              <w:t>Subframe #9 odd radio frames</w:t>
            </w:r>
          </w:p>
        </w:tc>
      </w:tr>
      <w:tr w:rsidR="00C07F81" w:rsidRPr="00541386" w:rsidTr="003602E7">
        <w:trPr>
          <w:jc w:val="center"/>
        </w:trPr>
        <w:tc>
          <w:tcPr>
            <w:tcW w:w="2711" w:type="dxa"/>
            <w:gridSpan w:val="2"/>
            <w:shd w:val="clear" w:color="auto" w:fill="auto"/>
          </w:tcPr>
          <w:p w:rsidR="00C07F81" w:rsidRPr="00AF63F3" w:rsidRDefault="00C07F81" w:rsidP="00F87AC9">
            <w:pPr>
              <w:spacing w:after="0"/>
              <w:ind w:right="426"/>
              <w:jc w:val="both"/>
              <w:rPr>
                <w:sz w:val="18"/>
              </w:rPr>
            </w:pPr>
            <w:r w:rsidRPr="00AF63F3">
              <w:rPr>
                <w:sz w:val="18"/>
              </w:rPr>
              <w:t>Algorithms for cell detection</w:t>
            </w:r>
          </w:p>
        </w:tc>
        <w:tc>
          <w:tcPr>
            <w:tcW w:w="1683" w:type="dxa"/>
            <w:shd w:val="clear" w:color="auto" w:fill="auto"/>
          </w:tcPr>
          <w:p w:rsidR="00C07F81" w:rsidRPr="00AF63F3" w:rsidRDefault="00C07F81" w:rsidP="0056722E">
            <w:pPr>
              <w:tabs>
                <w:tab w:val="left" w:pos="1412"/>
              </w:tabs>
              <w:ind w:right="13"/>
              <w:jc w:val="both"/>
              <w:rPr>
                <w:sz w:val="18"/>
              </w:rPr>
            </w:pPr>
            <w:r w:rsidRPr="00AF63F3">
              <w:rPr>
                <w:sz w:val="18"/>
              </w:rPr>
              <w:t>Implementation specific</w:t>
            </w:r>
          </w:p>
        </w:tc>
        <w:tc>
          <w:tcPr>
            <w:tcW w:w="3402" w:type="dxa"/>
            <w:shd w:val="clear" w:color="auto" w:fill="auto"/>
          </w:tcPr>
          <w:p w:rsidR="00C07F81" w:rsidRPr="00AF63F3" w:rsidRDefault="00C07F81" w:rsidP="00F87AC9">
            <w:pPr>
              <w:ind w:right="426"/>
              <w:jc w:val="both"/>
              <w:rPr>
                <w:sz w:val="18"/>
              </w:rPr>
            </w:pPr>
          </w:p>
        </w:tc>
      </w:tr>
    </w:tbl>
    <w:p w:rsidR="00B44603" w:rsidRDefault="00B44603" w:rsidP="00B84B3E">
      <w:pPr>
        <w:jc w:val="both"/>
      </w:pPr>
    </w:p>
    <w:p w:rsidR="00B44603" w:rsidRPr="00B44603" w:rsidRDefault="00B44603" w:rsidP="00B44603">
      <w:pPr>
        <w:pStyle w:val="Heading1"/>
      </w:pPr>
      <w:r>
        <w:lastRenderedPageBreak/>
        <w:t>Simulation results</w:t>
      </w:r>
    </w:p>
    <w:p w:rsidR="00C14DE6" w:rsidRDefault="00C14DE6" w:rsidP="00C14DE6">
      <w:pPr>
        <w:pStyle w:val="Heading2"/>
      </w:pPr>
      <w:r>
        <w:t>In-band operation</w:t>
      </w:r>
    </w:p>
    <w:p w:rsidR="00C14DE6" w:rsidRDefault="00C14DE6" w:rsidP="00C14DE6">
      <w:pPr>
        <w:pStyle w:val="Heading3"/>
        <w:ind w:right="-709"/>
      </w:pPr>
      <w:r>
        <w:t>AWGN</w:t>
      </w:r>
    </w:p>
    <w:p w:rsidR="00235578" w:rsidRPr="00235578" w:rsidRDefault="007A6B23" w:rsidP="00235578">
      <w:pPr>
        <w:jc w:val="center"/>
      </w:pPr>
      <w:r>
        <w:rPr>
          <w:noProof/>
          <w:lang w:eastAsia="zh-CN"/>
        </w:rPr>
        <w:drawing>
          <wp:inline distT="0" distB="0" distL="0" distR="0" wp14:anchorId="4E476B9F" wp14:editId="24F88E40">
            <wp:extent cx="4618800" cy="3459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18800" cy="3459600"/>
                    </a:xfrm>
                    <a:prstGeom prst="rect">
                      <a:avLst/>
                    </a:prstGeom>
                    <a:noFill/>
                    <a:ln>
                      <a:noFill/>
                    </a:ln>
                  </pic:spPr>
                </pic:pic>
              </a:graphicData>
            </a:graphic>
          </wp:inline>
        </w:drawing>
      </w:r>
      <w:r>
        <w:rPr>
          <w:noProof/>
          <w:lang w:eastAsia="zh-CN"/>
        </w:rPr>
        <w:drawing>
          <wp:inline distT="0" distB="0" distL="0" distR="0" wp14:anchorId="6E75FEC5" wp14:editId="3FBBBD62">
            <wp:extent cx="4618800" cy="3459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18800" cy="3459600"/>
                    </a:xfrm>
                    <a:prstGeom prst="rect">
                      <a:avLst/>
                    </a:prstGeom>
                    <a:noFill/>
                    <a:ln>
                      <a:noFill/>
                    </a:ln>
                  </pic:spPr>
                </pic:pic>
              </a:graphicData>
            </a:graphic>
          </wp:inline>
        </w:drawing>
      </w:r>
    </w:p>
    <w:p w:rsidR="007472A8" w:rsidRDefault="007472A8" w:rsidP="00235578">
      <w:pPr>
        <w:keepNext/>
        <w:jc w:val="center"/>
        <w:rPr>
          <w:noProof/>
          <w:lang w:eastAsia="zh-CN"/>
        </w:rPr>
      </w:pPr>
    </w:p>
    <w:p w:rsidR="007472A8" w:rsidRDefault="007472A8" w:rsidP="004371C7">
      <w:pPr>
        <w:pStyle w:val="Caption"/>
        <w:ind w:right="-567"/>
        <w:rPr>
          <w:b w:val="0"/>
          <w:lang w:val="en-GB"/>
        </w:rPr>
      </w:pPr>
      <w:r w:rsidRPr="007472A8">
        <w:rPr>
          <w:b w:val="0"/>
          <w:lang w:val="en-GB"/>
        </w:rPr>
        <w:t xml:space="preserve">Figure </w:t>
      </w:r>
      <w:r w:rsidRPr="007472A8">
        <w:rPr>
          <w:b w:val="0"/>
        </w:rPr>
        <w:fldChar w:fldCharType="begin"/>
      </w:r>
      <w:r w:rsidRPr="007472A8">
        <w:rPr>
          <w:b w:val="0"/>
          <w:lang w:val="en-GB"/>
        </w:rPr>
        <w:instrText xml:space="preserve"> SEQ Figure \* ARABIC </w:instrText>
      </w:r>
      <w:r w:rsidRPr="007472A8">
        <w:rPr>
          <w:b w:val="0"/>
        </w:rPr>
        <w:fldChar w:fldCharType="separate"/>
      </w:r>
      <w:r w:rsidR="00C9628F">
        <w:rPr>
          <w:b w:val="0"/>
          <w:noProof/>
          <w:lang w:val="en-GB"/>
        </w:rPr>
        <w:t>2</w:t>
      </w:r>
      <w:r w:rsidRPr="007472A8">
        <w:rPr>
          <w:b w:val="0"/>
        </w:rPr>
        <w:fldChar w:fldCharType="end"/>
      </w:r>
      <w:r w:rsidRPr="007472A8">
        <w:rPr>
          <w:b w:val="0"/>
          <w:lang w:val="en-GB"/>
        </w:rPr>
        <w:t>: Results for in-band AWGN scenario</w:t>
      </w:r>
      <w:r w:rsidR="002C0F89">
        <w:rPr>
          <w:b w:val="0"/>
          <w:lang w:val="en-GB"/>
        </w:rPr>
        <w:t>: (top) 6dB boosting, (bottom</w:t>
      </w:r>
      <w:r>
        <w:rPr>
          <w:b w:val="0"/>
          <w:lang w:val="en-GB"/>
        </w:rPr>
        <w:t>) 0dB boosting.</w:t>
      </w:r>
    </w:p>
    <w:p w:rsidR="007C60ED" w:rsidRDefault="007C60ED" w:rsidP="007C60ED">
      <w:pPr>
        <w:rPr>
          <w:lang w:eastAsia="ja-JP"/>
        </w:rPr>
      </w:pPr>
    </w:p>
    <w:p w:rsidR="007C60ED" w:rsidRPr="007950A0" w:rsidRDefault="007C60ED" w:rsidP="007C60ED">
      <w:pPr>
        <w:pStyle w:val="Caption"/>
        <w:keepNext/>
        <w:rPr>
          <w:b w:val="0"/>
          <w:lang w:val="en-GB"/>
        </w:rPr>
      </w:pPr>
      <w:bookmarkStart w:id="4" w:name="_Ref447625503"/>
      <w:r w:rsidRPr="007950A0">
        <w:rPr>
          <w:b w:val="0"/>
          <w:lang w:val="en-GB"/>
        </w:rPr>
        <w:lastRenderedPageBreak/>
        <w:t xml:space="preserve">Table </w:t>
      </w:r>
      <w:r w:rsidRPr="001C43EF">
        <w:rPr>
          <w:b w:val="0"/>
        </w:rPr>
        <w:fldChar w:fldCharType="begin"/>
      </w:r>
      <w:r w:rsidRPr="007950A0">
        <w:rPr>
          <w:b w:val="0"/>
          <w:lang w:val="en-GB"/>
        </w:rPr>
        <w:instrText xml:space="preserve"> SEQ Table \* ARABIC </w:instrText>
      </w:r>
      <w:r w:rsidRPr="001C43EF">
        <w:rPr>
          <w:b w:val="0"/>
        </w:rPr>
        <w:fldChar w:fldCharType="separate"/>
      </w:r>
      <w:r w:rsidR="00C9628F">
        <w:rPr>
          <w:b w:val="0"/>
          <w:noProof/>
          <w:lang w:val="en-GB"/>
        </w:rPr>
        <w:t>2</w:t>
      </w:r>
      <w:r w:rsidRPr="001C43EF">
        <w:rPr>
          <w:b w:val="0"/>
        </w:rPr>
        <w:fldChar w:fldCharType="end"/>
      </w:r>
      <w:bookmarkEnd w:id="4"/>
      <w:r w:rsidRPr="007950A0">
        <w:rPr>
          <w:b w:val="0"/>
          <w:lang w:val="en-GB"/>
        </w:rPr>
        <w:t>: In-band AWGN scenario.</w:t>
      </w:r>
      <w:r>
        <w:rPr>
          <w:b w:val="0"/>
          <w:lang w:val="en-GB"/>
        </w:rPr>
        <w:t xml:space="preserve"> Percentiles for total cell detection time and accumulated NB-PSS and NB-SSS instances for successful detection.</w:t>
      </w:r>
      <w:r w:rsidRPr="007950A0">
        <w:rPr>
          <w:b w:val="0"/>
          <w:lang w:val="en-GB"/>
        </w:rPr>
        <w:t xml:space="preserve"> </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601"/>
        <w:gridCol w:w="601"/>
        <w:gridCol w:w="601"/>
        <w:gridCol w:w="601"/>
        <w:gridCol w:w="600"/>
        <w:gridCol w:w="600"/>
        <w:gridCol w:w="600"/>
        <w:gridCol w:w="600"/>
        <w:gridCol w:w="600"/>
        <w:gridCol w:w="600"/>
        <w:gridCol w:w="600"/>
        <w:gridCol w:w="600"/>
        <w:gridCol w:w="600"/>
        <w:gridCol w:w="600"/>
        <w:gridCol w:w="601"/>
        <w:gridCol w:w="601"/>
      </w:tblGrid>
      <w:tr w:rsidR="007C60ED" w:rsidRPr="00F87AC9" w:rsidTr="004371C7">
        <w:tc>
          <w:tcPr>
            <w:tcW w:w="600" w:type="dxa"/>
            <w:shd w:val="clear" w:color="auto" w:fill="auto"/>
          </w:tcPr>
          <w:p w:rsidR="007C60ED" w:rsidRPr="00F87AC9" w:rsidRDefault="007C60ED" w:rsidP="004371C7">
            <w:pPr>
              <w:rPr>
                <w:rFonts w:ascii="Calibri" w:hAnsi="Calibri"/>
                <w:sz w:val="18"/>
                <w:lang w:eastAsia="ja-JP"/>
              </w:rPr>
            </w:pPr>
          </w:p>
        </w:tc>
        <w:tc>
          <w:tcPr>
            <w:tcW w:w="4804" w:type="dxa"/>
            <w:gridSpan w:val="8"/>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Boosting 6dB</w:t>
            </w:r>
          </w:p>
        </w:tc>
        <w:tc>
          <w:tcPr>
            <w:tcW w:w="4802" w:type="dxa"/>
            <w:gridSpan w:val="8"/>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Boosting 0dB</w:t>
            </w:r>
          </w:p>
        </w:tc>
      </w:tr>
      <w:tr w:rsidR="007C60ED" w:rsidRPr="00F87AC9" w:rsidTr="004371C7">
        <w:tc>
          <w:tcPr>
            <w:tcW w:w="600" w:type="dxa"/>
            <w:vMerge w:val="restart"/>
            <w:shd w:val="clear" w:color="auto" w:fill="auto"/>
          </w:tcPr>
          <w:p w:rsidR="007C60ED" w:rsidRPr="00F87AC9" w:rsidRDefault="007C60ED" w:rsidP="004371C7">
            <w:pPr>
              <w:rPr>
                <w:rFonts w:ascii="Calibri" w:hAnsi="Calibri"/>
                <w:sz w:val="18"/>
                <w:lang w:eastAsia="ja-JP"/>
              </w:rPr>
            </w:pPr>
            <w:r w:rsidRPr="00F87AC9">
              <w:rPr>
                <w:rFonts w:ascii="Calibri" w:hAnsi="Calibri"/>
                <w:sz w:val="18"/>
                <w:lang w:eastAsia="ja-JP"/>
              </w:rPr>
              <w:t>SNR [dB]</w:t>
            </w:r>
          </w:p>
        </w:tc>
        <w:tc>
          <w:tcPr>
            <w:tcW w:w="1202" w:type="dxa"/>
            <w:gridSpan w:val="2"/>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Total time [</w:t>
            </w:r>
            <w:proofErr w:type="spellStart"/>
            <w:r w:rsidRPr="00F87AC9">
              <w:rPr>
                <w:rFonts w:ascii="Calibri" w:hAnsi="Calibri"/>
                <w:sz w:val="18"/>
                <w:lang w:eastAsia="ja-JP"/>
              </w:rPr>
              <w:t>ms</w:t>
            </w:r>
            <w:proofErr w:type="spellEnd"/>
            <w:r w:rsidRPr="00F87AC9">
              <w:rPr>
                <w:rFonts w:ascii="Calibri" w:hAnsi="Calibri"/>
                <w:sz w:val="18"/>
                <w:lang w:eastAsia="ja-JP"/>
              </w:rPr>
              <w:t>]</w:t>
            </w:r>
          </w:p>
        </w:tc>
        <w:tc>
          <w:tcPr>
            <w:tcW w:w="1802"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PSS</w:t>
            </w:r>
          </w:p>
        </w:tc>
        <w:tc>
          <w:tcPr>
            <w:tcW w:w="1800"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SSS</w:t>
            </w:r>
          </w:p>
        </w:tc>
        <w:tc>
          <w:tcPr>
            <w:tcW w:w="1200" w:type="dxa"/>
            <w:gridSpan w:val="2"/>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Total time [</w:t>
            </w:r>
            <w:proofErr w:type="spellStart"/>
            <w:r w:rsidRPr="00F87AC9">
              <w:rPr>
                <w:rFonts w:ascii="Calibri" w:hAnsi="Calibri"/>
                <w:sz w:val="18"/>
                <w:lang w:eastAsia="ja-JP"/>
              </w:rPr>
              <w:t>ms</w:t>
            </w:r>
            <w:proofErr w:type="spellEnd"/>
            <w:r w:rsidRPr="00F87AC9">
              <w:rPr>
                <w:rFonts w:ascii="Calibri" w:hAnsi="Calibri"/>
                <w:sz w:val="18"/>
                <w:lang w:eastAsia="ja-JP"/>
              </w:rPr>
              <w:t>]</w:t>
            </w:r>
          </w:p>
        </w:tc>
        <w:tc>
          <w:tcPr>
            <w:tcW w:w="1800"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PSS</w:t>
            </w:r>
          </w:p>
        </w:tc>
        <w:tc>
          <w:tcPr>
            <w:tcW w:w="1802"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SSS</w:t>
            </w:r>
          </w:p>
        </w:tc>
      </w:tr>
      <w:tr w:rsidR="007C60ED" w:rsidRPr="00F87AC9" w:rsidTr="004371C7">
        <w:tc>
          <w:tcPr>
            <w:tcW w:w="600" w:type="dxa"/>
            <w:vMerge/>
            <w:shd w:val="clear" w:color="auto" w:fill="auto"/>
          </w:tcPr>
          <w:p w:rsidR="007C60ED" w:rsidRPr="00F87AC9" w:rsidRDefault="007C60ED" w:rsidP="004371C7">
            <w:pPr>
              <w:rPr>
                <w:rFonts w:ascii="Calibri" w:hAnsi="Calibri"/>
                <w:sz w:val="18"/>
                <w:lang w:eastAsia="ja-JP"/>
              </w:rPr>
            </w:pPr>
          </w:p>
        </w:tc>
        <w:tc>
          <w:tcPr>
            <w:tcW w:w="601"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50pt</w:t>
            </w:r>
          </w:p>
        </w:tc>
        <w:tc>
          <w:tcPr>
            <w:tcW w:w="601"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90pt</w:t>
            </w:r>
          </w:p>
        </w:tc>
        <w:tc>
          <w:tcPr>
            <w:tcW w:w="601"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50pt</w:t>
            </w:r>
          </w:p>
        </w:tc>
        <w:tc>
          <w:tcPr>
            <w:tcW w:w="601"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90pt</w:t>
            </w:r>
          </w:p>
        </w:tc>
        <w:tc>
          <w:tcPr>
            <w:tcW w:w="600"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95pt</w:t>
            </w:r>
          </w:p>
        </w:tc>
        <w:tc>
          <w:tcPr>
            <w:tcW w:w="600"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50pt</w:t>
            </w:r>
          </w:p>
        </w:tc>
        <w:tc>
          <w:tcPr>
            <w:tcW w:w="600"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90pt</w:t>
            </w:r>
          </w:p>
        </w:tc>
        <w:tc>
          <w:tcPr>
            <w:tcW w:w="600"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95pt</w:t>
            </w:r>
          </w:p>
        </w:tc>
        <w:tc>
          <w:tcPr>
            <w:tcW w:w="600"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50pt</w:t>
            </w:r>
          </w:p>
        </w:tc>
        <w:tc>
          <w:tcPr>
            <w:tcW w:w="600"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90pt</w:t>
            </w:r>
          </w:p>
        </w:tc>
        <w:tc>
          <w:tcPr>
            <w:tcW w:w="600"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50pt</w:t>
            </w:r>
          </w:p>
        </w:tc>
        <w:tc>
          <w:tcPr>
            <w:tcW w:w="600"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90pt</w:t>
            </w:r>
          </w:p>
        </w:tc>
        <w:tc>
          <w:tcPr>
            <w:tcW w:w="600"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95pt</w:t>
            </w:r>
          </w:p>
        </w:tc>
        <w:tc>
          <w:tcPr>
            <w:tcW w:w="600"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50pt</w:t>
            </w:r>
          </w:p>
        </w:tc>
        <w:tc>
          <w:tcPr>
            <w:tcW w:w="601"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90pt</w:t>
            </w:r>
          </w:p>
        </w:tc>
        <w:tc>
          <w:tcPr>
            <w:tcW w:w="601"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95pt</w:t>
            </w:r>
          </w:p>
        </w:tc>
      </w:tr>
      <w:tr w:rsidR="00B46FD5" w:rsidRPr="00F87AC9" w:rsidTr="004371C7">
        <w:trPr>
          <w:trHeight w:val="300"/>
        </w:trPr>
        <w:tc>
          <w:tcPr>
            <w:tcW w:w="600" w:type="dxa"/>
            <w:shd w:val="clear" w:color="auto" w:fill="auto"/>
            <w:noWrap/>
            <w:vAlign w:val="center"/>
            <w:hideMark/>
          </w:tcPr>
          <w:p w:rsidR="00B46FD5" w:rsidRPr="005D6CFC" w:rsidRDefault="00B46FD5" w:rsidP="00B46FD5">
            <w:pPr>
              <w:spacing w:after="0"/>
              <w:jc w:val="right"/>
              <w:rPr>
                <w:rFonts w:ascii="Calibri" w:eastAsia="Times New Roman" w:hAnsi="Calibri"/>
                <w:b/>
                <w:color w:val="000000"/>
                <w:sz w:val="18"/>
              </w:rPr>
            </w:pPr>
            <w:r w:rsidRPr="005D6CFC">
              <w:rPr>
                <w:rFonts w:ascii="Calibri" w:eastAsia="Times New Roman" w:hAnsi="Calibri"/>
                <w:b/>
                <w:color w:val="000000"/>
                <w:sz w:val="18"/>
              </w:rPr>
              <w:t>-20</w:t>
            </w:r>
          </w:p>
        </w:tc>
        <w:tc>
          <w:tcPr>
            <w:tcW w:w="601" w:type="dxa"/>
            <w:shd w:val="clear" w:color="auto" w:fill="auto"/>
            <w:noWrap/>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2630</w:t>
            </w:r>
          </w:p>
        </w:tc>
        <w:tc>
          <w:tcPr>
            <w:tcW w:w="601" w:type="dxa"/>
            <w:shd w:val="clear" w:color="auto" w:fill="auto"/>
            <w:noWrap/>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4852</w:t>
            </w:r>
          </w:p>
        </w:tc>
        <w:tc>
          <w:tcPr>
            <w:tcW w:w="601" w:type="dxa"/>
            <w:shd w:val="clear" w:color="auto" w:fill="auto"/>
            <w:noWrap/>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236</w:t>
            </w:r>
          </w:p>
        </w:tc>
        <w:tc>
          <w:tcPr>
            <w:tcW w:w="601" w:type="dxa"/>
            <w:shd w:val="clear" w:color="auto" w:fill="auto"/>
            <w:noWrap/>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475</w:t>
            </w:r>
          </w:p>
        </w:tc>
        <w:tc>
          <w:tcPr>
            <w:tcW w:w="600" w:type="dxa"/>
            <w:shd w:val="clear" w:color="auto" w:fill="auto"/>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618</w:t>
            </w:r>
          </w:p>
        </w:tc>
        <w:tc>
          <w:tcPr>
            <w:tcW w:w="600" w:type="dxa"/>
            <w:shd w:val="clear" w:color="auto" w:fill="auto"/>
            <w:noWrap/>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7</w:t>
            </w:r>
          </w:p>
        </w:tc>
        <w:tc>
          <w:tcPr>
            <w:tcW w:w="600" w:type="dxa"/>
            <w:shd w:val="clear" w:color="auto" w:fill="auto"/>
            <w:noWrap/>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14</w:t>
            </w:r>
          </w:p>
        </w:tc>
        <w:tc>
          <w:tcPr>
            <w:tcW w:w="600" w:type="dxa"/>
            <w:shd w:val="clear" w:color="auto" w:fill="auto"/>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17</w:t>
            </w:r>
          </w:p>
        </w:tc>
        <w:tc>
          <w:tcPr>
            <w:tcW w:w="600"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3000</w:t>
            </w:r>
          </w:p>
        </w:tc>
        <w:tc>
          <w:tcPr>
            <w:tcW w:w="600"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5975</w:t>
            </w:r>
          </w:p>
        </w:tc>
        <w:tc>
          <w:tcPr>
            <w:tcW w:w="600"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282</w:t>
            </w:r>
          </w:p>
        </w:tc>
        <w:tc>
          <w:tcPr>
            <w:tcW w:w="600"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581</w:t>
            </w:r>
          </w:p>
        </w:tc>
        <w:tc>
          <w:tcPr>
            <w:tcW w:w="600"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652</w:t>
            </w:r>
          </w:p>
        </w:tc>
        <w:tc>
          <w:tcPr>
            <w:tcW w:w="600"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8</w:t>
            </w:r>
          </w:p>
        </w:tc>
        <w:tc>
          <w:tcPr>
            <w:tcW w:w="601"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14</w:t>
            </w:r>
          </w:p>
        </w:tc>
        <w:tc>
          <w:tcPr>
            <w:tcW w:w="601"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16</w:t>
            </w:r>
          </w:p>
        </w:tc>
      </w:tr>
      <w:tr w:rsidR="00B46FD5" w:rsidRPr="00F87AC9" w:rsidTr="004371C7">
        <w:trPr>
          <w:trHeight w:val="300"/>
        </w:trPr>
        <w:tc>
          <w:tcPr>
            <w:tcW w:w="600" w:type="dxa"/>
            <w:shd w:val="clear" w:color="auto" w:fill="auto"/>
            <w:noWrap/>
            <w:vAlign w:val="center"/>
            <w:hideMark/>
          </w:tcPr>
          <w:p w:rsidR="00B46FD5" w:rsidRPr="005D6CFC" w:rsidRDefault="00B46FD5" w:rsidP="00B46FD5">
            <w:pPr>
              <w:spacing w:after="0"/>
              <w:jc w:val="right"/>
              <w:rPr>
                <w:rFonts w:ascii="Calibri" w:eastAsia="Times New Roman" w:hAnsi="Calibri"/>
                <w:b/>
                <w:color w:val="000000"/>
                <w:sz w:val="18"/>
              </w:rPr>
            </w:pPr>
            <w:r w:rsidRPr="005D6CFC">
              <w:rPr>
                <w:rFonts w:ascii="Calibri" w:eastAsia="Times New Roman" w:hAnsi="Calibri"/>
                <w:b/>
                <w:color w:val="000000"/>
                <w:sz w:val="18"/>
              </w:rPr>
              <w:t>-16</w:t>
            </w:r>
          </w:p>
        </w:tc>
        <w:tc>
          <w:tcPr>
            <w:tcW w:w="601" w:type="dxa"/>
            <w:shd w:val="clear" w:color="auto" w:fill="auto"/>
            <w:noWrap/>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630</w:t>
            </w:r>
          </w:p>
        </w:tc>
        <w:tc>
          <w:tcPr>
            <w:tcW w:w="601" w:type="dxa"/>
            <w:shd w:val="clear" w:color="auto" w:fill="auto"/>
            <w:noWrap/>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1131</w:t>
            </w:r>
          </w:p>
        </w:tc>
        <w:tc>
          <w:tcPr>
            <w:tcW w:w="601" w:type="dxa"/>
            <w:shd w:val="clear" w:color="auto" w:fill="auto"/>
            <w:noWrap/>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56</w:t>
            </w:r>
          </w:p>
        </w:tc>
        <w:tc>
          <w:tcPr>
            <w:tcW w:w="601" w:type="dxa"/>
            <w:shd w:val="clear" w:color="auto" w:fill="auto"/>
            <w:noWrap/>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106</w:t>
            </w:r>
          </w:p>
        </w:tc>
        <w:tc>
          <w:tcPr>
            <w:tcW w:w="600" w:type="dxa"/>
            <w:shd w:val="clear" w:color="auto" w:fill="auto"/>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131</w:t>
            </w:r>
          </w:p>
        </w:tc>
        <w:tc>
          <w:tcPr>
            <w:tcW w:w="600" w:type="dxa"/>
            <w:shd w:val="clear" w:color="auto" w:fill="auto"/>
            <w:noWrap/>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3</w:t>
            </w:r>
          </w:p>
        </w:tc>
        <w:tc>
          <w:tcPr>
            <w:tcW w:w="600" w:type="dxa"/>
            <w:shd w:val="clear" w:color="auto" w:fill="auto"/>
            <w:noWrap/>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6</w:t>
            </w:r>
          </w:p>
        </w:tc>
        <w:tc>
          <w:tcPr>
            <w:tcW w:w="600" w:type="dxa"/>
            <w:shd w:val="clear" w:color="auto" w:fill="auto"/>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7</w:t>
            </w:r>
          </w:p>
        </w:tc>
        <w:tc>
          <w:tcPr>
            <w:tcW w:w="600"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680</w:t>
            </w:r>
          </w:p>
        </w:tc>
        <w:tc>
          <w:tcPr>
            <w:tcW w:w="600"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1262</w:t>
            </w:r>
          </w:p>
        </w:tc>
        <w:tc>
          <w:tcPr>
            <w:tcW w:w="600"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62</w:t>
            </w:r>
          </w:p>
        </w:tc>
        <w:tc>
          <w:tcPr>
            <w:tcW w:w="600"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119</w:t>
            </w:r>
          </w:p>
        </w:tc>
        <w:tc>
          <w:tcPr>
            <w:tcW w:w="600"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150</w:t>
            </w:r>
          </w:p>
        </w:tc>
        <w:tc>
          <w:tcPr>
            <w:tcW w:w="600"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3</w:t>
            </w:r>
          </w:p>
        </w:tc>
        <w:tc>
          <w:tcPr>
            <w:tcW w:w="601"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6</w:t>
            </w:r>
          </w:p>
        </w:tc>
        <w:tc>
          <w:tcPr>
            <w:tcW w:w="601"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7</w:t>
            </w:r>
          </w:p>
        </w:tc>
      </w:tr>
      <w:tr w:rsidR="00B46FD5" w:rsidRPr="00F87AC9" w:rsidTr="004371C7">
        <w:trPr>
          <w:trHeight w:val="300"/>
        </w:trPr>
        <w:tc>
          <w:tcPr>
            <w:tcW w:w="600" w:type="dxa"/>
            <w:shd w:val="clear" w:color="auto" w:fill="auto"/>
            <w:noWrap/>
            <w:vAlign w:val="center"/>
            <w:hideMark/>
          </w:tcPr>
          <w:p w:rsidR="00B46FD5" w:rsidRPr="005D6CFC" w:rsidRDefault="00B46FD5" w:rsidP="00B46FD5">
            <w:pPr>
              <w:spacing w:after="0"/>
              <w:jc w:val="right"/>
              <w:rPr>
                <w:rFonts w:ascii="Calibri" w:eastAsia="Times New Roman" w:hAnsi="Calibri"/>
                <w:b/>
                <w:color w:val="000000"/>
                <w:sz w:val="18"/>
              </w:rPr>
            </w:pPr>
            <w:r w:rsidRPr="005D6CFC">
              <w:rPr>
                <w:rFonts w:ascii="Calibri" w:eastAsia="Times New Roman" w:hAnsi="Calibri"/>
                <w:b/>
                <w:color w:val="000000"/>
                <w:sz w:val="18"/>
              </w:rPr>
              <w:t>-12</w:t>
            </w:r>
          </w:p>
        </w:tc>
        <w:tc>
          <w:tcPr>
            <w:tcW w:w="601" w:type="dxa"/>
            <w:shd w:val="clear" w:color="auto" w:fill="auto"/>
            <w:noWrap/>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190</w:t>
            </w:r>
          </w:p>
        </w:tc>
        <w:tc>
          <w:tcPr>
            <w:tcW w:w="601" w:type="dxa"/>
            <w:shd w:val="clear" w:color="auto" w:fill="auto"/>
            <w:noWrap/>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310</w:t>
            </w:r>
          </w:p>
        </w:tc>
        <w:tc>
          <w:tcPr>
            <w:tcW w:w="601" w:type="dxa"/>
            <w:shd w:val="clear" w:color="auto" w:fill="auto"/>
            <w:noWrap/>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15</w:t>
            </w:r>
          </w:p>
        </w:tc>
        <w:tc>
          <w:tcPr>
            <w:tcW w:w="601" w:type="dxa"/>
            <w:shd w:val="clear" w:color="auto" w:fill="auto"/>
            <w:noWrap/>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28</w:t>
            </w:r>
          </w:p>
        </w:tc>
        <w:tc>
          <w:tcPr>
            <w:tcW w:w="600" w:type="dxa"/>
            <w:shd w:val="clear" w:color="auto" w:fill="auto"/>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33</w:t>
            </w:r>
          </w:p>
        </w:tc>
        <w:tc>
          <w:tcPr>
            <w:tcW w:w="600" w:type="dxa"/>
            <w:shd w:val="clear" w:color="auto" w:fill="auto"/>
            <w:noWrap/>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2</w:t>
            </w:r>
          </w:p>
        </w:tc>
        <w:tc>
          <w:tcPr>
            <w:tcW w:w="600" w:type="dxa"/>
            <w:shd w:val="clear" w:color="auto" w:fill="auto"/>
            <w:noWrap/>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3</w:t>
            </w:r>
          </w:p>
        </w:tc>
        <w:tc>
          <w:tcPr>
            <w:tcW w:w="600" w:type="dxa"/>
            <w:shd w:val="clear" w:color="auto" w:fill="auto"/>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3</w:t>
            </w:r>
          </w:p>
        </w:tc>
        <w:tc>
          <w:tcPr>
            <w:tcW w:w="600"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190</w:t>
            </w:r>
          </w:p>
        </w:tc>
        <w:tc>
          <w:tcPr>
            <w:tcW w:w="600"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336</w:t>
            </w:r>
          </w:p>
        </w:tc>
        <w:tc>
          <w:tcPr>
            <w:tcW w:w="600"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16</w:t>
            </w:r>
          </w:p>
        </w:tc>
        <w:tc>
          <w:tcPr>
            <w:tcW w:w="600"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31</w:t>
            </w:r>
          </w:p>
        </w:tc>
        <w:tc>
          <w:tcPr>
            <w:tcW w:w="600"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36</w:t>
            </w:r>
          </w:p>
        </w:tc>
        <w:tc>
          <w:tcPr>
            <w:tcW w:w="600"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2</w:t>
            </w:r>
          </w:p>
        </w:tc>
        <w:tc>
          <w:tcPr>
            <w:tcW w:w="601"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3</w:t>
            </w:r>
          </w:p>
        </w:tc>
        <w:tc>
          <w:tcPr>
            <w:tcW w:w="601"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3</w:t>
            </w:r>
          </w:p>
        </w:tc>
      </w:tr>
      <w:tr w:rsidR="00B46FD5" w:rsidRPr="00F87AC9" w:rsidTr="004371C7">
        <w:trPr>
          <w:trHeight w:val="300"/>
        </w:trPr>
        <w:tc>
          <w:tcPr>
            <w:tcW w:w="600" w:type="dxa"/>
            <w:shd w:val="clear" w:color="auto" w:fill="auto"/>
            <w:noWrap/>
            <w:vAlign w:val="center"/>
            <w:hideMark/>
          </w:tcPr>
          <w:p w:rsidR="00B46FD5" w:rsidRPr="005D6CFC" w:rsidRDefault="00B46FD5" w:rsidP="00B46FD5">
            <w:pPr>
              <w:spacing w:after="0"/>
              <w:jc w:val="right"/>
              <w:rPr>
                <w:rFonts w:ascii="Calibri" w:eastAsia="Times New Roman" w:hAnsi="Calibri"/>
                <w:b/>
                <w:color w:val="000000"/>
                <w:sz w:val="18"/>
              </w:rPr>
            </w:pPr>
            <w:r w:rsidRPr="005D6CFC">
              <w:rPr>
                <w:rFonts w:ascii="Calibri" w:eastAsia="Times New Roman" w:hAnsi="Calibri"/>
                <w:b/>
                <w:color w:val="000000"/>
                <w:sz w:val="18"/>
              </w:rPr>
              <w:t>-6</w:t>
            </w:r>
          </w:p>
        </w:tc>
        <w:tc>
          <w:tcPr>
            <w:tcW w:w="601" w:type="dxa"/>
            <w:shd w:val="clear" w:color="auto" w:fill="auto"/>
            <w:noWrap/>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50</w:t>
            </w:r>
          </w:p>
        </w:tc>
        <w:tc>
          <w:tcPr>
            <w:tcW w:w="601" w:type="dxa"/>
            <w:shd w:val="clear" w:color="auto" w:fill="auto"/>
            <w:noWrap/>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70</w:t>
            </w:r>
          </w:p>
        </w:tc>
        <w:tc>
          <w:tcPr>
            <w:tcW w:w="601" w:type="dxa"/>
            <w:shd w:val="clear" w:color="auto" w:fill="auto"/>
            <w:noWrap/>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3</w:t>
            </w:r>
          </w:p>
        </w:tc>
        <w:tc>
          <w:tcPr>
            <w:tcW w:w="601" w:type="dxa"/>
            <w:shd w:val="clear" w:color="auto" w:fill="auto"/>
            <w:noWrap/>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6</w:t>
            </w:r>
          </w:p>
        </w:tc>
        <w:tc>
          <w:tcPr>
            <w:tcW w:w="600" w:type="dxa"/>
            <w:shd w:val="clear" w:color="auto" w:fill="auto"/>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6</w:t>
            </w:r>
          </w:p>
        </w:tc>
        <w:tc>
          <w:tcPr>
            <w:tcW w:w="600" w:type="dxa"/>
            <w:shd w:val="clear" w:color="auto" w:fill="auto"/>
            <w:noWrap/>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1</w:t>
            </w:r>
          </w:p>
        </w:tc>
        <w:tc>
          <w:tcPr>
            <w:tcW w:w="600" w:type="dxa"/>
            <w:shd w:val="clear" w:color="auto" w:fill="auto"/>
            <w:noWrap/>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1</w:t>
            </w:r>
          </w:p>
        </w:tc>
        <w:tc>
          <w:tcPr>
            <w:tcW w:w="600" w:type="dxa"/>
            <w:shd w:val="clear" w:color="auto" w:fill="auto"/>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1</w:t>
            </w:r>
          </w:p>
        </w:tc>
        <w:tc>
          <w:tcPr>
            <w:tcW w:w="600"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50</w:t>
            </w:r>
          </w:p>
        </w:tc>
        <w:tc>
          <w:tcPr>
            <w:tcW w:w="600"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70</w:t>
            </w:r>
          </w:p>
        </w:tc>
        <w:tc>
          <w:tcPr>
            <w:tcW w:w="600"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3</w:t>
            </w:r>
          </w:p>
        </w:tc>
        <w:tc>
          <w:tcPr>
            <w:tcW w:w="600"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6</w:t>
            </w:r>
          </w:p>
        </w:tc>
        <w:tc>
          <w:tcPr>
            <w:tcW w:w="600"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7</w:t>
            </w:r>
          </w:p>
        </w:tc>
        <w:tc>
          <w:tcPr>
            <w:tcW w:w="600"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1</w:t>
            </w:r>
          </w:p>
        </w:tc>
        <w:tc>
          <w:tcPr>
            <w:tcW w:w="601"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1</w:t>
            </w:r>
          </w:p>
        </w:tc>
        <w:tc>
          <w:tcPr>
            <w:tcW w:w="601"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1</w:t>
            </w:r>
          </w:p>
        </w:tc>
      </w:tr>
      <w:tr w:rsidR="00B46FD5" w:rsidRPr="00F87AC9" w:rsidTr="004371C7">
        <w:trPr>
          <w:trHeight w:val="300"/>
        </w:trPr>
        <w:tc>
          <w:tcPr>
            <w:tcW w:w="600" w:type="dxa"/>
            <w:shd w:val="clear" w:color="auto" w:fill="auto"/>
            <w:noWrap/>
            <w:vAlign w:val="center"/>
            <w:hideMark/>
          </w:tcPr>
          <w:p w:rsidR="00B46FD5" w:rsidRPr="005D6CFC" w:rsidRDefault="00B46FD5" w:rsidP="00B46FD5">
            <w:pPr>
              <w:spacing w:after="0"/>
              <w:jc w:val="right"/>
              <w:rPr>
                <w:rFonts w:ascii="Calibri" w:eastAsia="Times New Roman" w:hAnsi="Calibri"/>
                <w:b/>
                <w:color w:val="000000"/>
                <w:sz w:val="18"/>
              </w:rPr>
            </w:pPr>
            <w:r w:rsidRPr="005D6CFC">
              <w:rPr>
                <w:rFonts w:ascii="Calibri" w:eastAsia="Times New Roman" w:hAnsi="Calibri"/>
                <w:b/>
                <w:color w:val="000000"/>
                <w:sz w:val="18"/>
              </w:rPr>
              <w:t>0</w:t>
            </w:r>
          </w:p>
        </w:tc>
        <w:tc>
          <w:tcPr>
            <w:tcW w:w="601" w:type="dxa"/>
            <w:shd w:val="clear" w:color="auto" w:fill="auto"/>
            <w:noWrap/>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30</w:t>
            </w:r>
          </w:p>
        </w:tc>
        <w:tc>
          <w:tcPr>
            <w:tcW w:w="601" w:type="dxa"/>
            <w:shd w:val="clear" w:color="auto" w:fill="auto"/>
            <w:noWrap/>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30</w:t>
            </w:r>
          </w:p>
        </w:tc>
        <w:tc>
          <w:tcPr>
            <w:tcW w:w="601" w:type="dxa"/>
            <w:shd w:val="clear" w:color="auto" w:fill="auto"/>
            <w:noWrap/>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1</w:t>
            </w:r>
          </w:p>
        </w:tc>
        <w:tc>
          <w:tcPr>
            <w:tcW w:w="601" w:type="dxa"/>
            <w:shd w:val="clear" w:color="auto" w:fill="auto"/>
            <w:noWrap/>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2</w:t>
            </w:r>
          </w:p>
        </w:tc>
        <w:tc>
          <w:tcPr>
            <w:tcW w:w="600" w:type="dxa"/>
            <w:shd w:val="clear" w:color="auto" w:fill="auto"/>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2</w:t>
            </w:r>
          </w:p>
        </w:tc>
        <w:tc>
          <w:tcPr>
            <w:tcW w:w="600" w:type="dxa"/>
            <w:shd w:val="clear" w:color="auto" w:fill="auto"/>
            <w:noWrap/>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1</w:t>
            </w:r>
          </w:p>
        </w:tc>
        <w:tc>
          <w:tcPr>
            <w:tcW w:w="600" w:type="dxa"/>
            <w:shd w:val="clear" w:color="auto" w:fill="auto"/>
            <w:noWrap/>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1</w:t>
            </w:r>
          </w:p>
        </w:tc>
        <w:tc>
          <w:tcPr>
            <w:tcW w:w="600" w:type="dxa"/>
            <w:shd w:val="clear" w:color="auto" w:fill="auto"/>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1</w:t>
            </w:r>
          </w:p>
        </w:tc>
        <w:tc>
          <w:tcPr>
            <w:tcW w:w="600"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30</w:t>
            </w:r>
          </w:p>
        </w:tc>
        <w:tc>
          <w:tcPr>
            <w:tcW w:w="600"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30</w:t>
            </w:r>
          </w:p>
        </w:tc>
        <w:tc>
          <w:tcPr>
            <w:tcW w:w="600"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1</w:t>
            </w:r>
          </w:p>
        </w:tc>
        <w:tc>
          <w:tcPr>
            <w:tcW w:w="600"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2</w:t>
            </w:r>
          </w:p>
        </w:tc>
        <w:tc>
          <w:tcPr>
            <w:tcW w:w="600"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2</w:t>
            </w:r>
          </w:p>
        </w:tc>
        <w:tc>
          <w:tcPr>
            <w:tcW w:w="600"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1</w:t>
            </w:r>
          </w:p>
        </w:tc>
        <w:tc>
          <w:tcPr>
            <w:tcW w:w="601"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1</w:t>
            </w:r>
          </w:p>
        </w:tc>
        <w:tc>
          <w:tcPr>
            <w:tcW w:w="601"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1</w:t>
            </w:r>
          </w:p>
        </w:tc>
      </w:tr>
      <w:tr w:rsidR="00B46FD5" w:rsidRPr="00F87AC9" w:rsidTr="004371C7">
        <w:trPr>
          <w:trHeight w:val="300"/>
        </w:trPr>
        <w:tc>
          <w:tcPr>
            <w:tcW w:w="600" w:type="dxa"/>
            <w:shd w:val="clear" w:color="auto" w:fill="auto"/>
            <w:noWrap/>
            <w:vAlign w:val="center"/>
          </w:tcPr>
          <w:p w:rsidR="00B46FD5" w:rsidRPr="005D6CFC" w:rsidRDefault="00B46FD5" w:rsidP="00B46FD5">
            <w:pPr>
              <w:spacing w:after="0"/>
              <w:jc w:val="right"/>
              <w:rPr>
                <w:rFonts w:ascii="Calibri" w:eastAsia="Times New Roman" w:hAnsi="Calibri"/>
                <w:b/>
                <w:color w:val="000000"/>
                <w:sz w:val="18"/>
              </w:rPr>
            </w:pPr>
            <w:r w:rsidRPr="005D6CFC">
              <w:rPr>
                <w:rFonts w:ascii="Calibri" w:eastAsia="Times New Roman" w:hAnsi="Calibri"/>
                <w:b/>
                <w:color w:val="000000"/>
                <w:sz w:val="18"/>
              </w:rPr>
              <w:t>3</w:t>
            </w:r>
          </w:p>
        </w:tc>
        <w:tc>
          <w:tcPr>
            <w:tcW w:w="601" w:type="dxa"/>
            <w:shd w:val="clear" w:color="auto" w:fill="auto"/>
            <w:noWrap/>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30</w:t>
            </w:r>
          </w:p>
        </w:tc>
        <w:tc>
          <w:tcPr>
            <w:tcW w:w="601" w:type="dxa"/>
            <w:shd w:val="clear" w:color="auto" w:fill="auto"/>
            <w:noWrap/>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30</w:t>
            </w:r>
          </w:p>
        </w:tc>
        <w:tc>
          <w:tcPr>
            <w:tcW w:w="601" w:type="dxa"/>
            <w:shd w:val="clear" w:color="auto" w:fill="auto"/>
            <w:noWrap/>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1</w:t>
            </w:r>
          </w:p>
        </w:tc>
        <w:tc>
          <w:tcPr>
            <w:tcW w:w="601" w:type="dxa"/>
            <w:shd w:val="clear" w:color="auto" w:fill="auto"/>
            <w:noWrap/>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1</w:t>
            </w:r>
          </w:p>
        </w:tc>
        <w:tc>
          <w:tcPr>
            <w:tcW w:w="600" w:type="dxa"/>
            <w:shd w:val="clear" w:color="auto" w:fill="auto"/>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1</w:t>
            </w:r>
          </w:p>
        </w:tc>
        <w:tc>
          <w:tcPr>
            <w:tcW w:w="600" w:type="dxa"/>
            <w:shd w:val="clear" w:color="auto" w:fill="auto"/>
            <w:noWrap/>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1</w:t>
            </w:r>
          </w:p>
        </w:tc>
        <w:tc>
          <w:tcPr>
            <w:tcW w:w="600" w:type="dxa"/>
            <w:shd w:val="clear" w:color="auto" w:fill="auto"/>
            <w:noWrap/>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1</w:t>
            </w:r>
          </w:p>
        </w:tc>
        <w:tc>
          <w:tcPr>
            <w:tcW w:w="600" w:type="dxa"/>
            <w:shd w:val="clear" w:color="auto" w:fill="auto"/>
            <w:vAlign w:val="bottom"/>
          </w:tcPr>
          <w:p w:rsidR="00B46FD5" w:rsidRPr="00EE5E04" w:rsidRDefault="00B46FD5" w:rsidP="00B46FD5">
            <w:pPr>
              <w:spacing w:after="0"/>
              <w:jc w:val="right"/>
              <w:rPr>
                <w:rFonts w:ascii="Calibri" w:hAnsi="Calibri"/>
                <w:color w:val="000000"/>
                <w:sz w:val="16"/>
                <w:szCs w:val="22"/>
              </w:rPr>
            </w:pPr>
            <w:r w:rsidRPr="00EE5E04">
              <w:rPr>
                <w:rFonts w:ascii="Calibri" w:hAnsi="Calibri"/>
                <w:color w:val="000000"/>
                <w:sz w:val="16"/>
                <w:szCs w:val="22"/>
              </w:rPr>
              <w:t>1</w:t>
            </w:r>
          </w:p>
        </w:tc>
        <w:tc>
          <w:tcPr>
            <w:tcW w:w="600"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30</w:t>
            </w:r>
          </w:p>
        </w:tc>
        <w:tc>
          <w:tcPr>
            <w:tcW w:w="600"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30</w:t>
            </w:r>
          </w:p>
        </w:tc>
        <w:tc>
          <w:tcPr>
            <w:tcW w:w="600"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1</w:t>
            </w:r>
          </w:p>
        </w:tc>
        <w:tc>
          <w:tcPr>
            <w:tcW w:w="600"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1</w:t>
            </w:r>
          </w:p>
        </w:tc>
        <w:tc>
          <w:tcPr>
            <w:tcW w:w="600"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2</w:t>
            </w:r>
          </w:p>
        </w:tc>
        <w:tc>
          <w:tcPr>
            <w:tcW w:w="600"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1</w:t>
            </w:r>
          </w:p>
        </w:tc>
        <w:tc>
          <w:tcPr>
            <w:tcW w:w="601"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1</w:t>
            </w:r>
          </w:p>
        </w:tc>
        <w:tc>
          <w:tcPr>
            <w:tcW w:w="601" w:type="dxa"/>
            <w:shd w:val="clear" w:color="auto" w:fill="auto"/>
            <w:vAlign w:val="bottom"/>
          </w:tcPr>
          <w:p w:rsidR="00B46FD5" w:rsidRPr="00B46FD5" w:rsidRDefault="00B46FD5" w:rsidP="00B46FD5">
            <w:pPr>
              <w:spacing w:after="0"/>
              <w:jc w:val="right"/>
              <w:rPr>
                <w:rFonts w:ascii="Calibri" w:hAnsi="Calibri"/>
                <w:color w:val="000000"/>
                <w:sz w:val="16"/>
                <w:szCs w:val="22"/>
              </w:rPr>
            </w:pPr>
            <w:r w:rsidRPr="00B46FD5">
              <w:rPr>
                <w:rFonts w:ascii="Calibri" w:hAnsi="Calibri"/>
                <w:color w:val="000000"/>
                <w:sz w:val="16"/>
                <w:szCs w:val="22"/>
              </w:rPr>
              <w:t>1</w:t>
            </w:r>
          </w:p>
        </w:tc>
      </w:tr>
    </w:tbl>
    <w:p w:rsidR="007C60ED" w:rsidRPr="007C60ED" w:rsidRDefault="007C60ED" w:rsidP="007C60ED">
      <w:pPr>
        <w:rPr>
          <w:lang w:eastAsia="ja-JP"/>
        </w:rPr>
      </w:pPr>
    </w:p>
    <w:p w:rsidR="007472A8" w:rsidRDefault="00C14DE6" w:rsidP="00C14DE6">
      <w:pPr>
        <w:pStyle w:val="Heading3"/>
        <w:ind w:right="-709"/>
      </w:pPr>
      <w:r>
        <w:lastRenderedPageBreak/>
        <w:t>ETU 1Hz</w:t>
      </w:r>
    </w:p>
    <w:p w:rsidR="007A6B23" w:rsidRPr="007A6B23" w:rsidRDefault="007A6B23" w:rsidP="003602E7">
      <w:pPr>
        <w:pStyle w:val="Heading3"/>
        <w:numPr>
          <w:ilvl w:val="0"/>
          <w:numId w:val="0"/>
        </w:numPr>
        <w:ind w:right="-709"/>
        <w:jc w:val="center"/>
        <w:rPr>
          <w:rFonts w:cs="Arial"/>
          <w:noProof/>
          <w:szCs w:val="28"/>
          <w:lang w:eastAsia="zh-CN"/>
        </w:rPr>
      </w:pPr>
    </w:p>
    <w:p w:rsidR="007A6B23" w:rsidRPr="007A6B23" w:rsidRDefault="007A6B23" w:rsidP="007A6B23">
      <w:pPr>
        <w:pStyle w:val="Heading3"/>
        <w:numPr>
          <w:ilvl w:val="0"/>
          <w:numId w:val="0"/>
        </w:numPr>
        <w:tabs>
          <w:tab w:val="clear" w:pos="720"/>
          <w:tab w:val="num" w:pos="0"/>
        </w:tabs>
        <w:ind w:right="-709"/>
        <w:jc w:val="center"/>
        <w:rPr>
          <w:rFonts w:cs="Arial"/>
          <w:szCs w:val="28"/>
          <w:lang w:eastAsia="zh-CN"/>
        </w:rPr>
      </w:pPr>
      <w:r w:rsidRPr="007A6B23">
        <w:rPr>
          <w:rFonts w:cs="Arial"/>
          <w:noProof/>
          <w:szCs w:val="28"/>
          <w:lang w:eastAsia="zh-CN"/>
        </w:rPr>
        <w:drawing>
          <wp:inline distT="0" distB="0" distL="0" distR="0" wp14:anchorId="205D2F25" wp14:editId="31E6706A">
            <wp:extent cx="4618800" cy="3459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18800" cy="3459600"/>
                    </a:xfrm>
                    <a:prstGeom prst="rect">
                      <a:avLst/>
                    </a:prstGeom>
                    <a:noFill/>
                    <a:ln>
                      <a:noFill/>
                    </a:ln>
                  </pic:spPr>
                </pic:pic>
              </a:graphicData>
            </a:graphic>
          </wp:inline>
        </w:drawing>
      </w:r>
      <w:r w:rsidRPr="007A6B23">
        <w:rPr>
          <w:rFonts w:cs="Arial"/>
          <w:noProof/>
          <w:szCs w:val="28"/>
          <w:lang w:eastAsia="zh-CN"/>
        </w:rPr>
        <w:drawing>
          <wp:inline distT="0" distB="0" distL="0" distR="0" wp14:anchorId="70736168" wp14:editId="156CB6E3">
            <wp:extent cx="4618800" cy="3459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18800" cy="3459600"/>
                    </a:xfrm>
                    <a:prstGeom prst="rect">
                      <a:avLst/>
                    </a:prstGeom>
                    <a:noFill/>
                    <a:ln>
                      <a:noFill/>
                    </a:ln>
                  </pic:spPr>
                </pic:pic>
              </a:graphicData>
            </a:graphic>
          </wp:inline>
        </w:drawing>
      </w:r>
    </w:p>
    <w:p w:rsidR="002C0F89" w:rsidRPr="007A6B23" w:rsidRDefault="002C0F89" w:rsidP="003602E7">
      <w:pPr>
        <w:pStyle w:val="Heading3"/>
        <w:numPr>
          <w:ilvl w:val="0"/>
          <w:numId w:val="0"/>
        </w:numPr>
        <w:ind w:right="-709"/>
        <w:jc w:val="center"/>
        <w:rPr>
          <w:rFonts w:cs="Arial"/>
          <w:noProof/>
          <w:szCs w:val="28"/>
          <w:lang w:eastAsia="zh-CN"/>
        </w:rPr>
      </w:pPr>
    </w:p>
    <w:p w:rsidR="007472A8" w:rsidRDefault="007472A8" w:rsidP="007472A8">
      <w:pPr>
        <w:pStyle w:val="Caption"/>
        <w:rPr>
          <w:b w:val="0"/>
          <w:lang w:val="en-GB"/>
        </w:rPr>
      </w:pPr>
      <w:r w:rsidRPr="007472A8">
        <w:rPr>
          <w:b w:val="0"/>
          <w:lang w:val="en-GB"/>
        </w:rPr>
        <w:t xml:space="preserve">Figure </w:t>
      </w:r>
      <w:r w:rsidRPr="007472A8">
        <w:rPr>
          <w:b w:val="0"/>
        </w:rPr>
        <w:fldChar w:fldCharType="begin"/>
      </w:r>
      <w:r w:rsidRPr="007472A8">
        <w:rPr>
          <w:b w:val="0"/>
          <w:lang w:val="en-GB"/>
        </w:rPr>
        <w:instrText xml:space="preserve"> SEQ Figure \* ARABIC </w:instrText>
      </w:r>
      <w:r w:rsidRPr="007472A8">
        <w:rPr>
          <w:b w:val="0"/>
        </w:rPr>
        <w:fldChar w:fldCharType="separate"/>
      </w:r>
      <w:r w:rsidR="00C9628F">
        <w:rPr>
          <w:b w:val="0"/>
          <w:noProof/>
          <w:lang w:val="en-GB"/>
        </w:rPr>
        <w:t>3</w:t>
      </w:r>
      <w:r w:rsidRPr="007472A8">
        <w:rPr>
          <w:b w:val="0"/>
        </w:rPr>
        <w:fldChar w:fldCharType="end"/>
      </w:r>
      <w:r w:rsidRPr="007472A8">
        <w:rPr>
          <w:b w:val="0"/>
          <w:lang w:val="en-GB"/>
        </w:rPr>
        <w:t xml:space="preserve">: Results for in-band ETU 1Hz </w:t>
      </w:r>
      <w:r w:rsidR="004E4205">
        <w:rPr>
          <w:b w:val="0"/>
          <w:lang w:val="en-GB"/>
        </w:rPr>
        <w:t>scenario: (top) 6dB boosting, (bottom</w:t>
      </w:r>
      <w:r>
        <w:rPr>
          <w:b w:val="0"/>
          <w:lang w:val="en-GB"/>
        </w:rPr>
        <w:t>) 0dB boosting.</w:t>
      </w:r>
    </w:p>
    <w:p w:rsidR="007C60ED" w:rsidRDefault="007C60ED" w:rsidP="007C60ED">
      <w:pPr>
        <w:rPr>
          <w:lang w:eastAsia="ja-JP"/>
        </w:rPr>
      </w:pPr>
    </w:p>
    <w:p w:rsidR="003602E7" w:rsidRDefault="003602E7" w:rsidP="007C60ED">
      <w:pPr>
        <w:pStyle w:val="Caption"/>
        <w:keepNext/>
        <w:rPr>
          <w:b w:val="0"/>
          <w:lang w:val="en-GB"/>
        </w:rPr>
      </w:pPr>
      <w:r>
        <w:rPr>
          <w:b w:val="0"/>
          <w:lang w:val="en-GB"/>
        </w:rPr>
        <w:br/>
      </w:r>
      <w:r>
        <w:rPr>
          <w:b w:val="0"/>
          <w:lang w:val="en-GB"/>
        </w:rPr>
        <w:br/>
      </w:r>
    </w:p>
    <w:p w:rsidR="003602E7" w:rsidRDefault="003602E7">
      <w:pPr>
        <w:spacing w:after="0"/>
        <w:rPr>
          <w:lang w:eastAsia="ja-JP"/>
        </w:rPr>
      </w:pPr>
      <w:r>
        <w:rPr>
          <w:b/>
        </w:rPr>
        <w:br w:type="page"/>
      </w:r>
    </w:p>
    <w:p w:rsidR="007C60ED" w:rsidRPr="007950A0" w:rsidRDefault="007C60ED" w:rsidP="007C60ED">
      <w:pPr>
        <w:pStyle w:val="Caption"/>
        <w:keepNext/>
        <w:rPr>
          <w:b w:val="0"/>
          <w:lang w:val="en-GB"/>
        </w:rPr>
      </w:pPr>
      <w:r w:rsidRPr="007950A0">
        <w:rPr>
          <w:b w:val="0"/>
          <w:lang w:val="en-GB"/>
        </w:rPr>
        <w:lastRenderedPageBreak/>
        <w:t xml:space="preserve">Table </w:t>
      </w:r>
      <w:r w:rsidRPr="001C43EF">
        <w:rPr>
          <w:b w:val="0"/>
        </w:rPr>
        <w:fldChar w:fldCharType="begin"/>
      </w:r>
      <w:r w:rsidRPr="007950A0">
        <w:rPr>
          <w:b w:val="0"/>
          <w:lang w:val="en-GB"/>
        </w:rPr>
        <w:instrText xml:space="preserve"> SEQ Table \* ARABIC </w:instrText>
      </w:r>
      <w:r w:rsidRPr="001C43EF">
        <w:rPr>
          <w:b w:val="0"/>
        </w:rPr>
        <w:fldChar w:fldCharType="separate"/>
      </w:r>
      <w:r w:rsidR="00C9628F">
        <w:rPr>
          <w:b w:val="0"/>
          <w:noProof/>
          <w:lang w:val="en-GB"/>
        </w:rPr>
        <w:t>3</w:t>
      </w:r>
      <w:r w:rsidRPr="001C43EF">
        <w:rPr>
          <w:b w:val="0"/>
        </w:rPr>
        <w:fldChar w:fldCharType="end"/>
      </w:r>
      <w:r w:rsidRPr="007950A0">
        <w:rPr>
          <w:b w:val="0"/>
          <w:lang w:val="en-GB"/>
        </w:rPr>
        <w:t xml:space="preserve">: In-band </w:t>
      </w:r>
      <w:r>
        <w:rPr>
          <w:b w:val="0"/>
          <w:lang w:val="en-GB"/>
        </w:rPr>
        <w:t xml:space="preserve">ETU 1Hz </w:t>
      </w:r>
      <w:r w:rsidRPr="007950A0">
        <w:rPr>
          <w:b w:val="0"/>
          <w:lang w:val="en-GB"/>
        </w:rPr>
        <w:t>scenario.</w:t>
      </w:r>
      <w:r>
        <w:rPr>
          <w:b w:val="0"/>
          <w:lang w:val="en-GB"/>
        </w:rPr>
        <w:t xml:space="preserve"> Percentiles for total cell detection time and accumulated NB-PSS and NB-SSS instances for successful detection.</w:t>
      </w:r>
      <w:r w:rsidRPr="007950A0">
        <w:rPr>
          <w:b w:val="0"/>
          <w:lang w:val="en-GB"/>
        </w:rPr>
        <w:t xml:space="preserve"> </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601"/>
        <w:gridCol w:w="601"/>
        <w:gridCol w:w="601"/>
        <w:gridCol w:w="601"/>
        <w:gridCol w:w="600"/>
        <w:gridCol w:w="600"/>
        <w:gridCol w:w="600"/>
        <w:gridCol w:w="600"/>
        <w:gridCol w:w="600"/>
        <w:gridCol w:w="600"/>
        <w:gridCol w:w="600"/>
        <w:gridCol w:w="600"/>
        <w:gridCol w:w="600"/>
        <w:gridCol w:w="600"/>
        <w:gridCol w:w="601"/>
        <w:gridCol w:w="601"/>
      </w:tblGrid>
      <w:tr w:rsidR="007C60ED" w:rsidRPr="00F87AC9" w:rsidTr="004371C7">
        <w:tc>
          <w:tcPr>
            <w:tcW w:w="600" w:type="dxa"/>
            <w:shd w:val="clear" w:color="auto" w:fill="auto"/>
          </w:tcPr>
          <w:p w:rsidR="007C60ED" w:rsidRPr="00F87AC9" w:rsidRDefault="007C60ED" w:rsidP="004371C7">
            <w:pPr>
              <w:rPr>
                <w:rFonts w:ascii="Calibri" w:hAnsi="Calibri"/>
                <w:sz w:val="18"/>
                <w:lang w:eastAsia="ja-JP"/>
              </w:rPr>
            </w:pPr>
          </w:p>
        </w:tc>
        <w:tc>
          <w:tcPr>
            <w:tcW w:w="4804" w:type="dxa"/>
            <w:gridSpan w:val="8"/>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Boosting 6dB</w:t>
            </w:r>
          </w:p>
        </w:tc>
        <w:tc>
          <w:tcPr>
            <w:tcW w:w="4802" w:type="dxa"/>
            <w:gridSpan w:val="8"/>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Boosting 0dB</w:t>
            </w:r>
          </w:p>
        </w:tc>
      </w:tr>
      <w:tr w:rsidR="007C60ED" w:rsidRPr="00F87AC9" w:rsidTr="004371C7">
        <w:tc>
          <w:tcPr>
            <w:tcW w:w="600" w:type="dxa"/>
            <w:vMerge w:val="restart"/>
            <w:shd w:val="clear" w:color="auto" w:fill="auto"/>
          </w:tcPr>
          <w:p w:rsidR="007C60ED" w:rsidRPr="00F87AC9" w:rsidRDefault="007C60ED" w:rsidP="004371C7">
            <w:pPr>
              <w:rPr>
                <w:rFonts w:ascii="Calibri" w:hAnsi="Calibri"/>
                <w:sz w:val="18"/>
                <w:lang w:eastAsia="ja-JP"/>
              </w:rPr>
            </w:pPr>
            <w:r w:rsidRPr="00F87AC9">
              <w:rPr>
                <w:rFonts w:ascii="Calibri" w:hAnsi="Calibri"/>
                <w:sz w:val="18"/>
                <w:lang w:eastAsia="ja-JP"/>
              </w:rPr>
              <w:t>SNR [dB]</w:t>
            </w:r>
          </w:p>
        </w:tc>
        <w:tc>
          <w:tcPr>
            <w:tcW w:w="1202" w:type="dxa"/>
            <w:gridSpan w:val="2"/>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Total time [</w:t>
            </w:r>
            <w:proofErr w:type="spellStart"/>
            <w:r w:rsidRPr="00F87AC9">
              <w:rPr>
                <w:rFonts w:ascii="Calibri" w:hAnsi="Calibri"/>
                <w:sz w:val="18"/>
                <w:lang w:eastAsia="ja-JP"/>
              </w:rPr>
              <w:t>ms</w:t>
            </w:r>
            <w:proofErr w:type="spellEnd"/>
            <w:r w:rsidRPr="00F87AC9">
              <w:rPr>
                <w:rFonts w:ascii="Calibri" w:hAnsi="Calibri"/>
                <w:sz w:val="18"/>
                <w:lang w:eastAsia="ja-JP"/>
              </w:rPr>
              <w:t>]</w:t>
            </w:r>
          </w:p>
        </w:tc>
        <w:tc>
          <w:tcPr>
            <w:tcW w:w="1802"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PSS</w:t>
            </w:r>
          </w:p>
        </w:tc>
        <w:tc>
          <w:tcPr>
            <w:tcW w:w="1800"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SSS</w:t>
            </w:r>
          </w:p>
        </w:tc>
        <w:tc>
          <w:tcPr>
            <w:tcW w:w="1200" w:type="dxa"/>
            <w:gridSpan w:val="2"/>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Total time [</w:t>
            </w:r>
            <w:proofErr w:type="spellStart"/>
            <w:r w:rsidRPr="00F87AC9">
              <w:rPr>
                <w:rFonts w:ascii="Calibri" w:hAnsi="Calibri"/>
                <w:sz w:val="18"/>
                <w:lang w:eastAsia="ja-JP"/>
              </w:rPr>
              <w:t>ms</w:t>
            </w:r>
            <w:proofErr w:type="spellEnd"/>
            <w:r w:rsidRPr="00F87AC9">
              <w:rPr>
                <w:rFonts w:ascii="Calibri" w:hAnsi="Calibri"/>
                <w:sz w:val="18"/>
                <w:lang w:eastAsia="ja-JP"/>
              </w:rPr>
              <w:t>]</w:t>
            </w:r>
          </w:p>
        </w:tc>
        <w:tc>
          <w:tcPr>
            <w:tcW w:w="1800"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PSS</w:t>
            </w:r>
          </w:p>
        </w:tc>
        <w:tc>
          <w:tcPr>
            <w:tcW w:w="1802"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SSS</w:t>
            </w:r>
          </w:p>
        </w:tc>
      </w:tr>
      <w:tr w:rsidR="007C60ED" w:rsidRPr="00F87AC9" w:rsidTr="004371C7">
        <w:tc>
          <w:tcPr>
            <w:tcW w:w="600" w:type="dxa"/>
            <w:vMerge/>
            <w:shd w:val="clear" w:color="auto" w:fill="auto"/>
          </w:tcPr>
          <w:p w:rsidR="007C60ED" w:rsidRPr="00F87AC9" w:rsidRDefault="007C60ED" w:rsidP="004371C7">
            <w:pPr>
              <w:rPr>
                <w:rFonts w:ascii="Calibri" w:hAnsi="Calibri"/>
                <w:sz w:val="18"/>
                <w:lang w:eastAsia="ja-JP"/>
              </w:rPr>
            </w:pPr>
          </w:p>
        </w:tc>
        <w:tc>
          <w:tcPr>
            <w:tcW w:w="601"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50pt</w:t>
            </w:r>
          </w:p>
        </w:tc>
        <w:tc>
          <w:tcPr>
            <w:tcW w:w="601"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90pt</w:t>
            </w:r>
          </w:p>
        </w:tc>
        <w:tc>
          <w:tcPr>
            <w:tcW w:w="601"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50pt</w:t>
            </w:r>
          </w:p>
        </w:tc>
        <w:tc>
          <w:tcPr>
            <w:tcW w:w="601"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90pt</w:t>
            </w:r>
          </w:p>
        </w:tc>
        <w:tc>
          <w:tcPr>
            <w:tcW w:w="600"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95pt</w:t>
            </w:r>
          </w:p>
        </w:tc>
        <w:tc>
          <w:tcPr>
            <w:tcW w:w="600"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50pt</w:t>
            </w:r>
          </w:p>
        </w:tc>
        <w:tc>
          <w:tcPr>
            <w:tcW w:w="600"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90pt</w:t>
            </w:r>
          </w:p>
        </w:tc>
        <w:tc>
          <w:tcPr>
            <w:tcW w:w="600"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95pt</w:t>
            </w:r>
          </w:p>
        </w:tc>
        <w:tc>
          <w:tcPr>
            <w:tcW w:w="600"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50pt</w:t>
            </w:r>
          </w:p>
        </w:tc>
        <w:tc>
          <w:tcPr>
            <w:tcW w:w="600"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90pt</w:t>
            </w:r>
          </w:p>
        </w:tc>
        <w:tc>
          <w:tcPr>
            <w:tcW w:w="600"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50pt</w:t>
            </w:r>
          </w:p>
        </w:tc>
        <w:tc>
          <w:tcPr>
            <w:tcW w:w="600"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90pt</w:t>
            </w:r>
          </w:p>
        </w:tc>
        <w:tc>
          <w:tcPr>
            <w:tcW w:w="600"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95pt</w:t>
            </w:r>
          </w:p>
        </w:tc>
        <w:tc>
          <w:tcPr>
            <w:tcW w:w="600"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50pt</w:t>
            </w:r>
          </w:p>
        </w:tc>
        <w:tc>
          <w:tcPr>
            <w:tcW w:w="601"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90pt</w:t>
            </w:r>
          </w:p>
        </w:tc>
        <w:tc>
          <w:tcPr>
            <w:tcW w:w="601"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95pt</w:t>
            </w:r>
          </w:p>
        </w:tc>
      </w:tr>
      <w:tr w:rsidR="00ED41D0" w:rsidRPr="00F87AC9" w:rsidTr="004371C7">
        <w:trPr>
          <w:trHeight w:val="300"/>
        </w:trPr>
        <w:tc>
          <w:tcPr>
            <w:tcW w:w="600" w:type="dxa"/>
            <w:shd w:val="clear" w:color="auto" w:fill="auto"/>
            <w:noWrap/>
            <w:vAlign w:val="center"/>
            <w:hideMark/>
          </w:tcPr>
          <w:p w:rsidR="00ED41D0" w:rsidRPr="00573505" w:rsidRDefault="00ED41D0" w:rsidP="00ED41D0">
            <w:pPr>
              <w:spacing w:after="0"/>
              <w:jc w:val="right"/>
              <w:rPr>
                <w:rFonts w:ascii="Calibri" w:eastAsia="Times New Roman" w:hAnsi="Calibri"/>
                <w:b/>
                <w:color w:val="000000"/>
                <w:sz w:val="18"/>
              </w:rPr>
            </w:pPr>
            <w:r w:rsidRPr="00573505">
              <w:rPr>
                <w:rFonts w:ascii="Calibri" w:eastAsia="Times New Roman" w:hAnsi="Calibri"/>
                <w:b/>
                <w:color w:val="000000"/>
                <w:sz w:val="18"/>
              </w:rPr>
              <w:t>-20</w:t>
            </w:r>
          </w:p>
        </w:tc>
        <w:tc>
          <w:tcPr>
            <w:tcW w:w="601" w:type="dxa"/>
            <w:shd w:val="clear" w:color="auto" w:fill="auto"/>
            <w:noWrap/>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2270</w:t>
            </w:r>
          </w:p>
        </w:tc>
        <w:tc>
          <w:tcPr>
            <w:tcW w:w="601" w:type="dxa"/>
            <w:shd w:val="clear" w:color="auto" w:fill="auto"/>
            <w:noWrap/>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4932</w:t>
            </w:r>
          </w:p>
        </w:tc>
        <w:tc>
          <w:tcPr>
            <w:tcW w:w="601" w:type="dxa"/>
            <w:shd w:val="clear" w:color="auto" w:fill="auto"/>
            <w:noWrap/>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202</w:t>
            </w:r>
          </w:p>
        </w:tc>
        <w:tc>
          <w:tcPr>
            <w:tcW w:w="601" w:type="dxa"/>
            <w:shd w:val="clear" w:color="auto" w:fill="auto"/>
            <w:noWrap/>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445</w:t>
            </w:r>
          </w:p>
        </w:tc>
        <w:tc>
          <w:tcPr>
            <w:tcW w:w="600" w:type="dxa"/>
            <w:shd w:val="clear" w:color="auto" w:fill="auto"/>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611</w:t>
            </w:r>
          </w:p>
        </w:tc>
        <w:tc>
          <w:tcPr>
            <w:tcW w:w="600" w:type="dxa"/>
            <w:shd w:val="clear" w:color="auto" w:fill="auto"/>
            <w:noWrap/>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5</w:t>
            </w:r>
          </w:p>
        </w:tc>
        <w:tc>
          <w:tcPr>
            <w:tcW w:w="600" w:type="dxa"/>
            <w:shd w:val="clear" w:color="auto" w:fill="auto"/>
            <w:noWrap/>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48</w:t>
            </w:r>
          </w:p>
        </w:tc>
        <w:tc>
          <w:tcPr>
            <w:tcW w:w="600" w:type="dxa"/>
            <w:shd w:val="clear" w:color="auto" w:fill="auto"/>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71</w:t>
            </w:r>
          </w:p>
        </w:tc>
        <w:tc>
          <w:tcPr>
            <w:tcW w:w="600"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1750</w:t>
            </w:r>
          </w:p>
        </w:tc>
        <w:tc>
          <w:tcPr>
            <w:tcW w:w="600"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6456</w:t>
            </w:r>
          </w:p>
        </w:tc>
        <w:tc>
          <w:tcPr>
            <w:tcW w:w="600"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146</w:t>
            </w:r>
          </w:p>
        </w:tc>
        <w:tc>
          <w:tcPr>
            <w:tcW w:w="600"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557</w:t>
            </w:r>
          </w:p>
        </w:tc>
        <w:tc>
          <w:tcPr>
            <w:tcW w:w="600"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654</w:t>
            </w:r>
          </w:p>
        </w:tc>
        <w:tc>
          <w:tcPr>
            <w:tcW w:w="600"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5</w:t>
            </w:r>
          </w:p>
        </w:tc>
        <w:tc>
          <w:tcPr>
            <w:tcW w:w="601"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29</w:t>
            </w:r>
          </w:p>
        </w:tc>
        <w:tc>
          <w:tcPr>
            <w:tcW w:w="601"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55</w:t>
            </w:r>
          </w:p>
        </w:tc>
      </w:tr>
      <w:tr w:rsidR="00ED41D0" w:rsidRPr="00F87AC9" w:rsidTr="004371C7">
        <w:trPr>
          <w:trHeight w:val="300"/>
        </w:trPr>
        <w:tc>
          <w:tcPr>
            <w:tcW w:w="600" w:type="dxa"/>
            <w:shd w:val="clear" w:color="auto" w:fill="auto"/>
            <w:noWrap/>
            <w:vAlign w:val="center"/>
            <w:hideMark/>
          </w:tcPr>
          <w:p w:rsidR="00ED41D0" w:rsidRPr="00573505" w:rsidRDefault="00ED41D0" w:rsidP="00ED41D0">
            <w:pPr>
              <w:spacing w:after="0"/>
              <w:jc w:val="right"/>
              <w:rPr>
                <w:rFonts w:ascii="Calibri" w:eastAsia="Times New Roman" w:hAnsi="Calibri"/>
                <w:b/>
                <w:color w:val="000000"/>
                <w:sz w:val="18"/>
              </w:rPr>
            </w:pPr>
            <w:r w:rsidRPr="00573505">
              <w:rPr>
                <w:rFonts w:ascii="Calibri" w:eastAsia="Times New Roman" w:hAnsi="Calibri"/>
                <w:b/>
                <w:color w:val="000000"/>
                <w:sz w:val="18"/>
              </w:rPr>
              <w:t>-16</w:t>
            </w:r>
          </w:p>
        </w:tc>
        <w:tc>
          <w:tcPr>
            <w:tcW w:w="601" w:type="dxa"/>
            <w:shd w:val="clear" w:color="auto" w:fill="auto"/>
            <w:noWrap/>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470</w:t>
            </w:r>
          </w:p>
        </w:tc>
        <w:tc>
          <w:tcPr>
            <w:tcW w:w="601" w:type="dxa"/>
            <w:shd w:val="clear" w:color="auto" w:fill="auto"/>
            <w:noWrap/>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1690</w:t>
            </w:r>
          </w:p>
        </w:tc>
        <w:tc>
          <w:tcPr>
            <w:tcW w:w="601" w:type="dxa"/>
            <w:shd w:val="clear" w:color="auto" w:fill="auto"/>
            <w:noWrap/>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37</w:t>
            </w:r>
          </w:p>
        </w:tc>
        <w:tc>
          <w:tcPr>
            <w:tcW w:w="601" w:type="dxa"/>
            <w:shd w:val="clear" w:color="auto" w:fill="auto"/>
            <w:noWrap/>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158</w:t>
            </w:r>
          </w:p>
        </w:tc>
        <w:tc>
          <w:tcPr>
            <w:tcW w:w="600" w:type="dxa"/>
            <w:shd w:val="clear" w:color="auto" w:fill="auto"/>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204</w:t>
            </w:r>
          </w:p>
        </w:tc>
        <w:tc>
          <w:tcPr>
            <w:tcW w:w="600" w:type="dxa"/>
            <w:shd w:val="clear" w:color="auto" w:fill="auto"/>
            <w:noWrap/>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2</w:t>
            </w:r>
          </w:p>
        </w:tc>
        <w:tc>
          <w:tcPr>
            <w:tcW w:w="600" w:type="dxa"/>
            <w:shd w:val="clear" w:color="auto" w:fill="auto"/>
            <w:noWrap/>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10</w:t>
            </w:r>
          </w:p>
        </w:tc>
        <w:tc>
          <w:tcPr>
            <w:tcW w:w="600" w:type="dxa"/>
            <w:shd w:val="clear" w:color="auto" w:fill="auto"/>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18</w:t>
            </w:r>
          </w:p>
        </w:tc>
        <w:tc>
          <w:tcPr>
            <w:tcW w:w="600"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430</w:t>
            </w:r>
          </w:p>
        </w:tc>
        <w:tc>
          <w:tcPr>
            <w:tcW w:w="600"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1810</w:t>
            </w:r>
          </w:p>
        </w:tc>
        <w:tc>
          <w:tcPr>
            <w:tcW w:w="600"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34</w:t>
            </w:r>
          </w:p>
        </w:tc>
        <w:tc>
          <w:tcPr>
            <w:tcW w:w="600"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174</w:t>
            </w:r>
          </w:p>
        </w:tc>
        <w:tc>
          <w:tcPr>
            <w:tcW w:w="600"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216</w:t>
            </w:r>
          </w:p>
        </w:tc>
        <w:tc>
          <w:tcPr>
            <w:tcW w:w="600"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2</w:t>
            </w:r>
          </w:p>
        </w:tc>
        <w:tc>
          <w:tcPr>
            <w:tcW w:w="601"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8</w:t>
            </w:r>
          </w:p>
        </w:tc>
        <w:tc>
          <w:tcPr>
            <w:tcW w:w="601"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20</w:t>
            </w:r>
          </w:p>
        </w:tc>
      </w:tr>
      <w:tr w:rsidR="00ED41D0" w:rsidRPr="00F87AC9" w:rsidTr="004371C7">
        <w:trPr>
          <w:trHeight w:val="300"/>
        </w:trPr>
        <w:tc>
          <w:tcPr>
            <w:tcW w:w="600" w:type="dxa"/>
            <w:shd w:val="clear" w:color="auto" w:fill="auto"/>
            <w:noWrap/>
            <w:vAlign w:val="center"/>
            <w:hideMark/>
          </w:tcPr>
          <w:p w:rsidR="00ED41D0" w:rsidRPr="00573505" w:rsidRDefault="00ED41D0" w:rsidP="00ED41D0">
            <w:pPr>
              <w:spacing w:after="0"/>
              <w:jc w:val="right"/>
              <w:rPr>
                <w:rFonts w:ascii="Calibri" w:eastAsia="Times New Roman" w:hAnsi="Calibri"/>
                <w:b/>
                <w:color w:val="000000"/>
                <w:sz w:val="18"/>
              </w:rPr>
            </w:pPr>
            <w:r w:rsidRPr="00573505">
              <w:rPr>
                <w:rFonts w:ascii="Calibri" w:eastAsia="Times New Roman" w:hAnsi="Calibri"/>
                <w:b/>
                <w:color w:val="000000"/>
                <w:sz w:val="18"/>
              </w:rPr>
              <w:t>-12</w:t>
            </w:r>
          </w:p>
        </w:tc>
        <w:tc>
          <w:tcPr>
            <w:tcW w:w="601" w:type="dxa"/>
            <w:shd w:val="clear" w:color="auto" w:fill="auto"/>
            <w:noWrap/>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110</w:t>
            </w:r>
          </w:p>
        </w:tc>
        <w:tc>
          <w:tcPr>
            <w:tcW w:w="601" w:type="dxa"/>
            <w:shd w:val="clear" w:color="auto" w:fill="auto"/>
            <w:noWrap/>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550</w:t>
            </w:r>
          </w:p>
        </w:tc>
        <w:tc>
          <w:tcPr>
            <w:tcW w:w="601" w:type="dxa"/>
            <w:shd w:val="clear" w:color="auto" w:fill="auto"/>
            <w:noWrap/>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9</w:t>
            </w:r>
          </w:p>
        </w:tc>
        <w:tc>
          <w:tcPr>
            <w:tcW w:w="601" w:type="dxa"/>
            <w:shd w:val="clear" w:color="auto" w:fill="auto"/>
            <w:noWrap/>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50</w:t>
            </w:r>
          </w:p>
        </w:tc>
        <w:tc>
          <w:tcPr>
            <w:tcW w:w="600" w:type="dxa"/>
            <w:shd w:val="clear" w:color="auto" w:fill="auto"/>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71</w:t>
            </w:r>
          </w:p>
        </w:tc>
        <w:tc>
          <w:tcPr>
            <w:tcW w:w="600" w:type="dxa"/>
            <w:shd w:val="clear" w:color="auto" w:fill="auto"/>
            <w:noWrap/>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1</w:t>
            </w:r>
          </w:p>
        </w:tc>
        <w:tc>
          <w:tcPr>
            <w:tcW w:w="600" w:type="dxa"/>
            <w:shd w:val="clear" w:color="auto" w:fill="auto"/>
            <w:noWrap/>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3</w:t>
            </w:r>
          </w:p>
        </w:tc>
        <w:tc>
          <w:tcPr>
            <w:tcW w:w="600" w:type="dxa"/>
            <w:shd w:val="clear" w:color="auto" w:fill="auto"/>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5</w:t>
            </w:r>
          </w:p>
        </w:tc>
        <w:tc>
          <w:tcPr>
            <w:tcW w:w="600"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110</w:t>
            </w:r>
          </w:p>
        </w:tc>
        <w:tc>
          <w:tcPr>
            <w:tcW w:w="600"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570</w:t>
            </w:r>
          </w:p>
        </w:tc>
        <w:tc>
          <w:tcPr>
            <w:tcW w:w="600"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9</w:t>
            </w:r>
          </w:p>
        </w:tc>
        <w:tc>
          <w:tcPr>
            <w:tcW w:w="600"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52</w:t>
            </w:r>
          </w:p>
        </w:tc>
        <w:tc>
          <w:tcPr>
            <w:tcW w:w="600"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86</w:t>
            </w:r>
          </w:p>
        </w:tc>
        <w:tc>
          <w:tcPr>
            <w:tcW w:w="600"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1</w:t>
            </w:r>
          </w:p>
        </w:tc>
        <w:tc>
          <w:tcPr>
            <w:tcW w:w="601"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3</w:t>
            </w:r>
          </w:p>
        </w:tc>
        <w:tc>
          <w:tcPr>
            <w:tcW w:w="601"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4</w:t>
            </w:r>
          </w:p>
        </w:tc>
      </w:tr>
      <w:tr w:rsidR="00ED41D0" w:rsidRPr="00F87AC9" w:rsidTr="004371C7">
        <w:trPr>
          <w:trHeight w:val="300"/>
        </w:trPr>
        <w:tc>
          <w:tcPr>
            <w:tcW w:w="600" w:type="dxa"/>
            <w:shd w:val="clear" w:color="auto" w:fill="auto"/>
            <w:noWrap/>
            <w:vAlign w:val="center"/>
            <w:hideMark/>
          </w:tcPr>
          <w:p w:rsidR="00ED41D0" w:rsidRPr="00573505" w:rsidRDefault="00ED41D0" w:rsidP="00ED41D0">
            <w:pPr>
              <w:spacing w:after="0"/>
              <w:jc w:val="right"/>
              <w:rPr>
                <w:rFonts w:ascii="Calibri" w:eastAsia="Times New Roman" w:hAnsi="Calibri"/>
                <w:b/>
                <w:color w:val="000000"/>
                <w:sz w:val="18"/>
              </w:rPr>
            </w:pPr>
            <w:r w:rsidRPr="00573505">
              <w:rPr>
                <w:rFonts w:ascii="Calibri" w:eastAsia="Times New Roman" w:hAnsi="Calibri"/>
                <w:b/>
                <w:color w:val="000000"/>
                <w:sz w:val="18"/>
              </w:rPr>
              <w:t>-6</w:t>
            </w:r>
          </w:p>
        </w:tc>
        <w:tc>
          <w:tcPr>
            <w:tcW w:w="601" w:type="dxa"/>
            <w:shd w:val="clear" w:color="auto" w:fill="auto"/>
            <w:noWrap/>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50</w:t>
            </w:r>
          </w:p>
        </w:tc>
        <w:tc>
          <w:tcPr>
            <w:tcW w:w="601" w:type="dxa"/>
            <w:shd w:val="clear" w:color="auto" w:fill="auto"/>
            <w:noWrap/>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170</w:t>
            </w:r>
          </w:p>
        </w:tc>
        <w:tc>
          <w:tcPr>
            <w:tcW w:w="601" w:type="dxa"/>
            <w:shd w:val="clear" w:color="auto" w:fill="auto"/>
            <w:noWrap/>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3</w:t>
            </w:r>
          </w:p>
        </w:tc>
        <w:tc>
          <w:tcPr>
            <w:tcW w:w="601" w:type="dxa"/>
            <w:shd w:val="clear" w:color="auto" w:fill="auto"/>
            <w:noWrap/>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13</w:t>
            </w:r>
          </w:p>
        </w:tc>
        <w:tc>
          <w:tcPr>
            <w:tcW w:w="600" w:type="dxa"/>
            <w:shd w:val="clear" w:color="auto" w:fill="auto"/>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23</w:t>
            </w:r>
          </w:p>
        </w:tc>
        <w:tc>
          <w:tcPr>
            <w:tcW w:w="600" w:type="dxa"/>
            <w:shd w:val="clear" w:color="auto" w:fill="auto"/>
            <w:noWrap/>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1</w:t>
            </w:r>
          </w:p>
        </w:tc>
        <w:tc>
          <w:tcPr>
            <w:tcW w:w="600" w:type="dxa"/>
            <w:shd w:val="clear" w:color="auto" w:fill="auto"/>
            <w:noWrap/>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1</w:t>
            </w:r>
          </w:p>
        </w:tc>
        <w:tc>
          <w:tcPr>
            <w:tcW w:w="600" w:type="dxa"/>
            <w:shd w:val="clear" w:color="auto" w:fill="auto"/>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2</w:t>
            </w:r>
          </w:p>
        </w:tc>
        <w:tc>
          <w:tcPr>
            <w:tcW w:w="600"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50</w:t>
            </w:r>
          </w:p>
        </w:tc>
        <w:tc>
          <w:tcPr>
            <w:tcW w:w="600"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150</w:t>
            </w:r>
          </w:p>
        </w:tc>
        <w:tc>
          <w:tcPr>
            <w:tcW w:w="600"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3</w:t>
            </w:r>
          </w:p>
        </w:tc>
        <w:tc>
          <w:tcPr>
            <w:tcW w:w="600"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12</w:t>
            </w:r>
          </w:p>
        </w:tc>
        <w:tc>
          <w:tcPr>
            <w:tcW w:w="600"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22</w:t>
            </w:r>
          </w:p>
        </w:tc>
        <w:tc>
          <w:tcPr>
            <w:tcW w:w="600"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1</w:t>
            </w:r>
          </w:p>
        </w:tc>
        <w:tc>
          <w:tcPr>
            <w:tcW w:w="601"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1</w:t>
            </w:r>
          </w:p>
        </w:tc>
        <w:tc>
          <w:tcPr>
            <w:tcW w:w="601"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2</w:t>
            </w:r>
          </w:p>
        </w:tc>
      </w:tr>
      <w:tr w:rsidR="00ED41D0" w:rsidRPr="00F87AC9" w:rsidTr="004371C7">
        <w:trPr>
          <w:trHeight w:val="300"/>
        </w:trPr>
        <w:tc>
          <w:tcPr>
            <w:tcW w:w="600" w:type="dxa"/>
            <w:shd w:val="clear" w:color="auto" w:fill="auto"/>
            <w:noWrap/>
            <w:vAlign w:val="center"/>
            <w:hideMark/>
          </w:tcPr>
          <w:p w:rsidR="00ED41D0" w:rsidRPr="00573505" w:rsidRDefault="00ED41D0" w:rsidP="00ED41D0">
            <w:pPr>
              <w:spacing w:after="0"/>
              <w:jc w:val="right"/>
              <w:rPr>
                <w:rFonts w:ascii="Calibri" w:eastAsia="Times New Roman" w:hAnsi="Calibri"/>
                <w:b/>
                <w:color w:val="000000"/>
                <w:sz w:val="18"/>
              </w:rPr>
            </w:pPr>
            <w:r w:rsidRPr="00573505">
              <w:rPr>
                <w:rFonts w:ascii="Calibri" w:eastAsia="Times New Roman" w:hAnsi="Calibri"/>
                <w:b/>
                <w:color w:val="000000"/>
                <w:sz w:val="18"/>
              </w:rPr>
              <w:t>0</w:t>
            </w:r>
          </w:p>
        </w:tc>
        <w:tc>
          <w:tcPr>
            <w:tcW w:w="601" w:type="dxa"/>
            <w:shd w:val="clear" w:color="auto" w:fill="auto"/>
            <w:noWrap/>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30</w:t>
            </w:r>
          </w:p>
        </w:tc>
        <w:tc>
          <w:tcPr>
            <w:tcW w:w="601" w:type="dxa"/>
            <w:shd w:val="clear" w:color="auto" w:fill="auto"/>
            <w:noWrap/>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50</w:t>
            </w:r>
          </w:p>
        </w:tc>
        <w:tc>
          <w:tcPr>
            <w:tcW w:w="601" w:type="dxa"/>
            <w:shd w:val="clear" w:color="auto" w:fill="auto"/>
            <w:noWrap/>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1</w:t>
            </w:r>
          </w:p>
        </w:tc>
        <w:tc>
          <w:tcPr>
            <w:tcW w:w="601" w:type="dxa"/>
            <w:shd w:val="clear" w:color="auto" w:fill="auto"/>
            <w:noWrap/>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4</w:t>
            </w:r>
          </w:p>
        </w:tc>
        <w:tc>
          <w:tcPr>
            <w:tcW w:w="600" w:type="dxa"/>
            <w:shd w:val="clear" w:color="auto" w:fill="auto"/>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9</w:t>
            </w:r>
          </w:p>
        </w:tc>
        <w:tc>
          <w:tcPr>
            <w:tcW w:w="600" w:type="dxa"/>
            <w:shd w:val="clear" w:color="auto" w:fill="auto"/>
            <w:noWrap/>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1</w:t>
            </w:r>
          </w:p>
        </w:tc>
        <w:tc>
          <w:tcPr>
            <w:tcW w:w="600" w:type="dxa"/>
            <w:shd w:val="clear" w:color="auto" w:fill="auto"/>
            <w:noWrap/>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1</w:t>
            </w:r>
          </w:p>
        </w:tc>
        <w:tc>
          <w:tcPr>
            <w:tcW w:w="600" w:type="dxa"/>
            <w:shd w:val="clear" w:color="auto" w:fill="auto"/>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1</w:t>
            </w:r>
          </w:p>
        </w:tc>
        <w:tc>
          <w:tcPr>
            <w:tcW w:w="600"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30</w:t>
            </w:r>
          </w:p>
        </w:tc>
        <w:tc>
          <w:tcPr>
            <w:tcW w:w="600"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50</w:t>
            </w:r>
          </w:p>
        </w:tc>
        <w:tc>
          <w:tcPr>
            <w:tcW w:w="600"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1</w:t>
            </w:r>
          </w:p>
        </w:tc>
        <w:tc>
          <w:tcPr>
            <w:tcW w:w="600"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4</w:t>
            </w:r>
          </w:p>
        </w:tc>
        <w:tc>
          <w:tcPr>
            <w:tcW w:w="600"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7</w:t>
            </w:r>
          </w:p>
        </w:tc>
        <w:tc>
          <w:tcPr>
            <w:tcW w:w="600"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1</w:t>
            </w:r>
          </w:p>
        </w:tc>
        <w:tc>
          <w:tcPr>
            <w:tcW w:w="601"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1</w:t>
            </w:r>
          </w:p>
        </w:tc>
        <w:tc>
          <w:tcPr>
            <w:tcW w:w="601"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1</w:t>
            </w:r>
          </w:p>
        </w:tc>
      </w:tr>
      <w:tr w:rsidR="00ED41D0" w:rsidRPr="00F87AC9" w:rsidTr="004371C7">
        <w:trPr>
          <w:trHeight w:val="300"/>
        </w:trPr>
        <w:tc>
          <w:tcPr>
            <w:tcW w:w="600" w:type="dxa"/>
            <w:shd w:val="clear" w:color="auto" w:fill="auto"/>
            <w:noWrap/>
            <w:vAlign w:val="center"/>
          </w:tcPr>
          <w:p w:rsidR="00ED41D0" w:rsidRPr="00573505" w:rsidRDefault="00ED41D0" w:rsidP="00ED41D0">
            <w:pPr>
              <w:spacing w:after="0"/>
              <w:jc w:val="right"/>
              <w:rPr>
                <w:rFonts w:ascii="Calibri" w:eastAsia="Times New Roman" w:hAnsi="Calibri"/>
                <w:b/>
                <w:color w:val="000000"/>
                <w:sz w:val="18"/>
              </w:rPr>
            </w:pPr>
            <w:r w:rsidRPr="00573505">
              <w:rPr>
                <w:rFonts w:ascii="Calibri" w:eastAsia="Times New Roman" w:hAnsi="Calibri"/>
                <w:b/>
                <w:color w:val="000000"/>
                <w:sz w:val="18"/>
              </w:rPr>
              <w:t>3</w:t>
            </w:r>
          </w:p>
        </w:tc>
        <w:tc>
          <w:tcPr>
            <w:tcW w:w="601" w:type="dxa"/>
            <w:shd w:val="clear" w:color="auto" w:fill="auto"/>
            <w:noWrap/>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30</w:t>
            </w:r>
          </w:p>
        </w:tc>
        <w:tc>
          <w:tcPr>
            <w:tcW w:w="601" w:type="dxa"/>
            <w:shd w:val="clear" w:color="auto" w:fill="auto"/>
            <w:noWrap/>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50</w:t>
            </w:r>
          </w:p>
        </w:tc>
        <w:tc>
          <w:tcPr>
            <w:tcW w:w="601" w:type="dxa"/>
            <w:shd w:val="clear" w:color="auto" w:fill="auto"/>
            <w:noWrap/>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1</w:t>
            </w:r>
          </w:p>
        </w:tc>
        <w:tc>
          <w:tcPr>
            <w:tcW w:w="601" w:type="dxa"/>
            <w:shd w:val="clear" w:color="auto" w:fill="auto"/>
            <w:noWrap/>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3</w:t>
            </w:r>
          </w:p>
        </w:tc>
        <w:tc>
          <w:tcPr>
            <w:tcW w:w="600" w:type="dxa"/>
            <w:shd w:val="clear" w:color="auto" w:fill="auto"/>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6</w:t>
            </w:r>
          </w:p>
        </w:tc>
        <w:tc>
          <w:tcPr>
            <w:tcW w:w="600" w:type="dxa"/>
            <w:shd w:val="clear" w:color="auto" w:fill="auto"/>
            <w:noWrap/>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1</w:t>
            </w:r>
          </w:p>
        </w:tc>
        <w:tc>
          <w:tcPr>
            <w:tcW w:w="600" w:type="dxa"/>
            <w:shd w:val="clear" w:color="auto" w:fill="auto"/>
            <w:noWrap/>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1</w:t>
            </w:r>
          </w:p>
        </w:tc>
        <w:tc>
          <w:tcPr>
            <w:tcW w:w="600" w:type="dxa"/>
            <w:shd w:val="clear" w:color="auto" w:fill="auto"/>
            <w:vAlign w:val="bottom"/>
          </w:tcPr>
          <w:p w:rsidR="00ED41D0" w:rsidRPr="00615958" w:rsidRDefault="00ED41D0" w:rsidP="00ED41D0">
            <w:pPr>
              <w:spacing w:after="0"/>
              <w:jc w:val="right"/>
              <w:rPr>
                <w:rFonts w:ascii="Calibri" w:hAnsi="Calibri"/>
                <w:color w:val="000000"/>
                <w:sz w:val="16"/>
                <w:szCs w:val="22"/>
              </w:rPr>
            </w:pPr>
            <w:r w:rsidRPr="00615958">
              <w:rPr>
                <w:rFonts w:ascii="Calibri" w:hAnsi="Calibri"/>
                <w:color w:val="000000"/>
                <w:sz w:val="16"/>
                <w:szCs w:val="22"/>
              </w:rPr>
              <w:t>1</w:t>
            </w:r>
          </w:p>
        </w:tc>
        <w:tc>
          <w:tcPr>
            <w:tcW w:w="600"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30</w:t>
            </w:r>
          </w:p>
        </w:tc>
        <w:tc>
          <w:tcPr>
            <w:tcW w:w="600"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50</w:t>
            </w:r>
          </w:p>
        </w:tc>
        <w:tc>
          <w:tcPr>
            <w:tcW w:w="600"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1</w:t>
            </w:r>
          </w:p>
        </w:tc>
        <w:tc>
          <w:tcPr>
            <w:tcW w:w="600"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3</w:t>
            </w:r>
          </w:p>
        </w:tc>
        <w:tc>
          <w:tcPr>
            <w:tcW w:w="600"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5</w:t>
            </w:r>
          </w:p>
        </w:tc>
        <w:tc>
          <w:tcPr>
            <w:tcW w:w="600"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1</w:t>
            </w:r>
          </w:p>
        </w:tc>
        <w:tc>
          <w:tcPr>
            <w:tcW w:w="601"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1</w:t>
            </w:r>
          </w:p>
        </w:tc>
        <w:tc>
          <w:tcPr>
            <w:tcW w:w="601" w:type="dxa"/>
            <w:shd w:val="clear" w:color="auto" w:fill="auto"/>
            <w:vAlign w:val="bottom"/>
          </w:tcPr>
          <w:p w:rsidR="00ED41D0" w:rsidRPr="00ED41D0" w:rsidRDefault="00ED41D0" w:rsidP="00ED41D0">
            <w:pPr>
              <w:spacing w:after="0"/>
              <w:jc w:val="right"/>
              <w:rPr>
                <w:rFonts w:ascii="Calibri" w:hAnsi="Calibri"/>
                <w:color w:val="000000"/>
                <w:sz w:val="16"/>
                <w:szCs w:val="22"/>
              </w:rPr>
            </w:pPr>
            <w:r w:rsidRPr="00ED41D0">
              <w:rPr>
                <w:rFonts w:ascii="Calibri" w:hAnsi="Calibri"/>
                <w:color w:val="000000"/>
                <w:sz w:val="16"/>
                <w:szCs w:val="22"/>
              </w:rPr>
              <w:t>1</w:t>
            </w:r>
          </w:p>
        </w:tc>
      </w:tr>
    </w:tbl>
    <w:p w:rsidR="007C60ED" w:rsidRPr="007C60ED" w:rsidRDefault="007C60ED" w:rsidP="007C60ED">
      <w:pPr>
        <w:rPr>
          <w:lang w:eastAsia="ja-JP"/>
        </w:rPr>
      </w:pPr>
    </w:p>
    <w:p w:rsidR="007472A8" w:rsidRPr="007472A8" w:rsidRDefault="007472A8" w:rsidP="007472A8"/>
    <w:p w:rsidR="00C14DE6" w:rsidRDefault="00C14DE6" w:rsidP="00C14DE6">
      <w:pPr>
        <w:pStyle w:val="Heading3"/>
        <w:ind w:right="-709"/>
      </w:pPr>
      <w:r>
        <w:lastRenderedPageBreak/>
        <w:t>EPA 1Hz</w:t>
      </w:r>
    </w:p>
    <w:p w:rsidR="007A6B23" w:rsidRPr="007A6B23" w:rsidRDefault="007A6B23" w:rsidP="007A6B23">
      <w:pPr>
        <w:jc w:val="center"/>
      </w:pPr>
      <w:r>
        <w:rPr>
          <w:noProof/>
          <w:lang w:eastAsia="zh-CN"/>
        </w:rPr>
        <w:drawing>
          <wp:inline distT="0" distB="0" distL="0" distR="0" wp14:anchorId="06B0EFB8" wp14:editId="4CE923BC">
            <wp:extent cx="4618800" cy="3459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18800" cy="3459600"/>
                    </a:xfrm>
                    <a:prstGeom prst="rect">
                      <a:avLst/>
                    </a:prstGeom>
                    <a:noFill/>
                    <a:ln>
                      <a:noFill/>
                    </a:ln>
                  </pic:spPr>
                </pic:pic>
              </a:graphicData>
            </a:graphic>
          </wp:inline>
        </w:drawing>
      </w:r>
      <w:r w:rsidR="00ED0A12">
        <w:rPr>
          <w:noProof/>
          <w:lang w:eastAsia="zh-CN"/>
        </w:rPr>
        <w:drawing>
          <wp:inline distT="0" distB="0" distL="0" distR="0" wp14:anchorId="270CBE7D" wp14:editId="2EF4770F">
            <wp:extent cx="4618800" cy="3459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18800" cy="3459600"/>
                    </a:xfrm>
                    <a:prstGeom prst="rect">
                      <a:avLst/>
                    </a:prstGeom>
                    <a:noFill/>
                    <a:ln>
                      <a:noFill/>
                    </a:ln>
                  </pic:spPr>
                </pic:pic>
              </a:graphicData>
            </a:graphic>
          </wp:inline>
        </w:drawing>
      </w:r>
    </w:p>
    <w:p w:rsidR="007472A8" w:rsidRDefault="007472A8" w:rsidP="003602E7">
      <w:pPr>
        <w:keepNext/>
        <w:jc w:val="center"/>
      </w:pPr>
    </w:p>
    <w:p w:rsidR="007472A8" w:rsidRDefault="007472A8" w:rsidP="007472A8">
      <w:pPr>
        <w:pStyle w:val="Caption"/>
        <w:rPr>
          <w:b w:val="0"/>
          <w:lang w:val="en-GB"/>
        </w:rPr>
      </w:pPr>
      <w:r w:rsidRPr="007472A8">
        <w:rPr>
          <w:b w:val="0"/>
          <w:lang w:val="en-GB"/>
        </w:rPr>
        <w:t xml:space="preserve">Figure </w:t>
      </w:r>
      <w:r w:rsidRPr="007472A8">
        <w:rPr>
          <w:b w:val="0"/>
        </w:rPr>
        <w:fldChar w:fldCharType="begin"/>
      </w:r>
      <w:r w:rsidRPr="007472A8">
        <w:rPr>
          <w:b w:val="0"/>
          <w:lang w:val="en-GB"/>
        </w:rPr>
        <w:instrText xml:space="preserve"> SEQ Figure \* ARABIC </w:instrText>
      </w:r>
      <w:r w:rsidRPr="007472A8">
        <w:rPr>
          <w:b w:val="0"/>
        </w:rPr>
        <w:fldChar w:fldCharType="separate"/>
      </w:r>
      <w:r w:rsidR="00C9628F">
        <w:rPr>
          <w:b w:val="0"/>
          <w:noProof/>
          <w:lang w:val="en-GB"/>
        </w:rPr>
        <w:t>4</w:t>
      </w:r>
      <w:r w:rsidRPr="007472A8">
        <w:rPr>
          <w:b w:val="0"/>
        </w:rPr>
        <w:fldChar w:fldCharType="end"/>
      </w:r>
      <w:r w:rsidRPr="007472A8">
        <w:rPr>
          <w:b w:val="0"/>
          <w:lang w:val="en-GB"/>
        </w:rPr>
        <w:t>: Results for in-band EPA 1Hz scenario</w:t>
      </w:r>
      <w:r w:rsidR="004E4205">
        <w:rPr>
          <w:b w:val="0"/>
          <w:lang w:val="en-GB"/>
        </w:rPr>
        <w:t>: (top) 6dB boosting, (bottom</w:t>
      </w:r>
      <w:r>
        <w:rPr>
          <w:b w:val="0"/>
          <w:lang w:val="en-GB"/>
        </w:rPr>
        <w:t>) 0dB boosting.</w:t>
      </w:r>
    </w:p>
    <w:p w:rsidR="007C60ED" w:rsidRDefault="007C60ED" w:rsidP="007C60ED">
      <w:pPr>
        <w:rPr>
          <w:lang w:eastAsia="ja-JP"/>
        </w:rPr>
      </w:pPr>
    </w:p>
    <w:p w:rsidR="003602E7" w:rsidRDefault="003602E7">
      <w:pPr>
        <w:spacing w:after="0"/>
        <w:rPr>
          <w:lang w:eastAsia="ja-JP"/>
        </w:rPr>
      </w:pPr>
      <w:r>
        <w:rPr>
          <w:b/>
        </w:rPr>
        <w:br w:type="page"/>
      </w:r>
    </w:p>
    <w:p w:rsidR="007C60ED" w:rsidRPr="007950A0" w:rsidRDefault="007C60ED" w:rsidP="007C60ED">
      <w:pPr>
        <w:pStyle w:val="Caption"/>
        <w:keepNext/>
        <w:rPr>
          <w:b w:val="0"/>
          <w:lang w:val="en-GB"/>
        </w:rPr>
      </w:pPr>
      <w:r w:rsidRPr="007950A0">
        <w:rPr>
          <w:b w:val="0"/>
          <w:lang w:val="en-GB"/>
        </w:rPr>
        <w:lastRenderedPageBreak/>
        <w:t xml:space="preserve">Table </w:t>
      </w:r>
      <w:r w:rsidRPr="001C43EF">
        <w:rPr>
          <w:b w:val="0"/>
        </w:rPr>
        <w:fldChar w:fldCharType="begin"/>
      </w:r>
      <w:r w:rsidRPr="007950A0">
        <w:rPr>
          <w:b w:val="0"/>
          <w:lang w:val="en-GB"/>
        </w:rPr>
        <w:instrText xml:space="preserve"> SEQ Table \* ARABIC </w:instrText>
      </w:r>
      <w:r w:rsidRPr="001C43EF">
        <w:rPr>
          <w:b w:val="0"/>
        </w:rPr>
        <w:fldChar w:fldCharType="separate"/>
      </w:r>
      <w:r w:rsidR="00C9628F">
        <w:rPr>
          <w:b w:val="0"/>
          <w:noProof/>
          <w:lang w:val="en-GB"/>
        </w:rPr>
        <w:t>4</w:t>
      </w:r>
      <w:r w:rsidRPr="001C43EF">
        <w:rPr>
          <w:b w:val="0"/>
        </w:rPr>
        <w:fldChar w:fldCharType="end"/>
      </w:r>
      <w:r w:rsidRPr="007950A0">
        <w:rPr>
          <w:b w:val="0"/>
          <w:lang w:val="en-GB"/>
        </w:rPr>
        <w:t>:</w:t>
      </w:r>
      <w:r>
        <w:rPr>
          <w:b w:val="0"/>
          <w:lang w:val="en-GB"/>
        </w:rPr>
        <w:t xml:space="preserve"> In-band EPA 1Hz</w:t>
      </w:r>
      <w:r w:rsidRPr="007950A0">
        <w:rPr>
          <w:b w:val="0"/>
          <w:lang w:val="en-GB"/>
        </w:rPr>
        <w:t xml:space="preserve"> scenario.</w:t>
      </w:r>
      <w:r>
        <w:rPr>
          <w:b w:val="0"/>
          <w:lang w:val="en-GB"/>
        </w:rPr>
        <w:t xml:space="preserve"> Percentiles for total cell detection time and accumulated NB-PSS and NB-SSS instances for successful detection.</w:t>
      </w:r>
      <w:r w:rsidRPr="007950A0">
        <w:rPr>
          <w:b w:val="0"/>
          <w:lang w:val="en-GB"/>
        </w:rPr>
        <w:t xml:space="preserve"> </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601"/>
        <w:gridCol w:w="601"/>
        <w:gridCol w:w="601"/>
        <w:gridCol w:w="601"/>
        <w:gridCol w:w="600"/>
        <w:gridCol w:w="600"/>
        <w:gridCol w:w="600"/>
        <w:gridCol w:w="600"/>
        <w:gridCol w:w="600"/>
        <w:gridCol w:w="600"/>
        <w:gridCol w:w="600"/>
        <w:gridCol w:w="600"/>
        <w:gridCol w:w="600"/>
        <w:gridCol w:w="600"/>
        <w:gridCol w:w="601"/>
        <w:gridCol w:w="601"/>
      </w:tblGrid>
      <w:tr w:rsidR="007C60ED" w:rsidRPr="00F87AC9" w:rsidTr="004371C7">
        <w:tc>
          <w:tcPr>
            <w:tcW w:w="600" w:type="dxa"/>
            <w:shd w:val="clear" w:color="auto" w:fill="auto"/>
          </w:tcPr>
          <w:p w:rsidR="007C60ED" w:rsidRPr="00F87AC9" w:rsidRDefault="007C60ED" w:rsidP="004371C7">
            <w:pPr>
              <w:rPr>
                <w:rFonts w:ascii="Calibri" w:hAnsi="Calibri"/>
                <w:sz w:val="18"/>
                <w:lang w:eastAsia="ja-JP"/>
              </w:rPr>
            </w:pPr>
          </w:p>
        </w:tc>
        <w:tc>
          <w:tcPr>
            <w:tcW w:w="4804" w:type="dxa"/>
            <w:gridSpan w:val="8"/>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Boosting 6dB</w:t>
            </w:r>
          </w:p>
        </w:tc>
        <w:tc>
          <w:tcPr>
            <w:tcW w:w="4802" w:type="dxa"/>
            <w:gridSpan w:val="8"/>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Boosting 0dB</w:t>
            </w:r>
          </w:p>
        </w:tc>
      </w:tr>
      <w:tr w:rsidR="007C60ED" w:rsidRPr="00F87AC9" w:rsidTr="004371C7">
        <w:tc>
          <w:tcPr>
            <w:tcW w:w="600" w:type="dxa"/>
            <w:vMerge w:val="restart"/>
            <w:shd w:val="clear" w:color="auto" w:fill="auto"/>
          </w:tcPr>
          <w:p w:rsidR="007C60ED" w:rsidRPr="00F87AC9" w:rsidRDefault="007C60ED" w:rsidP="004371C7">
            <w:pPr>
              <w:rPr>
                <w:rFonts w:ascii="Calibri" w:hAnsi="Calibri"/>
                <w:sz w:val="18"/>
                <w:lang w:eastAsia="ja-JP"/>
              </w:rPr>
            </w:pPr>
            <w:r w:rsidRPr="00F87AC9">
              <w:rPr>
                <w:rFonts w:ascii="Calibri" w:hAnsi="Calibri"/>
                <w:sz w:val="18"/>
                <w:lang w:eastAsia="ja-JP"/>
              </w:rPr>
              <w:t>SNR [dB]</w:t>
            </w:r>
          </w:p>
        </w:tc>
        <w:tc>
          <w:tcPr>
            <w:tcW w:w="1202" w:type="dxa"/>
            <w:gridSpan w:val="2"/>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Total time [</w:t>
            </w:r>
            <w:proofErr w:type="spellStart"/>
            <w:r w:rsidRPr="00F87AC9">
              <w:rPr>
                <w:rFonts w:ascii="Calibri" w:hAnsi="Calibri"/>
                <w:sz w:val="18"/>
                <w:lang w:eastAsia="ja-JP"/>
              </w:rPr>
              <w:t>ms</w:t>
            </w:r>
            <w:proofErr w:type="spellEnd"/>
            <w:r w:rsidRPr="00F87AC9">
              <w:rPr>
                <w:rFonts w:ascii="Calibri" w:hAnsi="Calibri"/>
                <w:sz w:val="18"/>
                <w:lang w:eastAsia="ja-JP"/>
              </w:rPr>
              <w:t>]</w:t>
            </w:r>
          </w:p>
        </w:tc>
        <w:tc>
          <w:tcPr>
            <w:tcW w:w="1802"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PSS</w:t>
            </w:r>
          </w:p>
        </w:tc>
        <w:tc>
          <w:tcPr>
            <w:tcW w:w="1800"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SSS</w:t>
            </w:r>
          </w:p>
        </w:tc>
        <w:tc>
          <w:tcPr>
            <w:tcW w:w="1200" w:type="dxa"/>
            <w:gridSpan w:val="2"/>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Total time [</w:t>
            </w:r>
            <w:proofErr w:type="spellStart"/>
            <w:r w:rsidRPr="00F87AC9">
              <w:rPr>
                <w:rFonts w:ascii="Calibri" w:hAnsi="Calibri"/>
                <w:sz w:val="18"/>
                <w:lang w:eastAsia="ja-JP"/>
              </w:rPr>
              <w:t>ms</w:t>
            </w:r>
            <w:proofErr w:type="spellEnd"/>
            <w:r w:rsidRPr="00F87AC9">
              <w:rPr>
                <w:rFonts w:ascii="Calibri" w:hAnsi="Calibri"/>
                <w:sz w:val="18"/>
                <w:lang w:eastAsia="ja-JP"/>
              </w:rPr>
              <w:t>]</w:t>
            </w:r>
          </w:p>
        </w:tc>
        <w:tc>
          <w:tcPr>
            <w:tcW w:w="1800"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PSS</w:t>
            </w:r>
          </w:p>
        </w:tc>
        <w:tc>
          <w:tcPr>
            <w:tcW w:w="1802"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SSS</w:t>
            </w:r>
          </w:p>
        </w:tc>
      </w:tr>
      <w:tr w:rsidR="007C60ED" w:rsidRPr="00F87AC9" w:rsidTr="004371C7">
        <w:tc>
          <w:tcPr>
            <w:tcW w:w="600" w:type="dxa"/>
            <w:vMerge/>
            <w:shd w:val="clear" w:color="auto" w:fill="auto"/>
          </w:tcPr>
          <w:p w:rsidR="007C60ED" w:rsidRPr="00F87AC9" w:rsidRDefault="007C60ED" w:rsidP="004371C7">
            <w:pPr>
              <w:rPr>
                <w:rFonts w:ascii="Calibri" w:hAnsi="Calibri"/>
                <w:sz w:val="18"/>
                <w:lang w:eastAsia="ja-JP"/>
              </w:rPr>
            </w:pPr>
          </w:p>
        </w:tc>
        <w:tc>
          <w:tcPr>
            <w:tcW w:w="601"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50pt</w:t>
            </w:r>
          </w:p>
        </w:tc>
        <w:tc>
          <w:tcPr>
            <w:tcW w:w="601"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90pt</w:t>
            </w:r>
          </w:p>
        </w:tc>
        <w:tc>
          <w:tcPr>
            <w:tcW w:w="601"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50pt</w:t>
            </w:r>
          </w:p>
        </w:tc>
        <w:tc>
          <w:tcPr>
            <w:tcW w:w="601"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90pt</w:t>
            </w:r>
          </w:p>
        </w:tc>
        <w:tc>
          <w:tcPr>
            <w:tcW w:w="600"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95pt</w:t>
            </w:r>
          </w:p>
        </w:tc>
        <w:tc>
          <w:tcPr>
            <w:tcW w:w="600"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50pt</w:t>
            </w:r>
          </w:p>
        </w:tc>
        <w:tc>
          <w:tcPr>
            <w:tcW w:w="600"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90pt</w:t>
            </w:r>
          </w:p>
        </w:tc>
        <w:tc>
          <w:tcPr>
            <w:tcW w:w="600"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95pt</w:t>
            </w:r>
          </w:p>
        </w:tc>
        <w:tc>
          <w:tcPr>
            <w:tcW w:w="600"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50pt</w:t>
            </w:r>
          </w:p>
        </w:tc>
        <w:tc>
          <w:tcPr>
            <w:tcW w:w="600"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90pt</w:t>
            </w:r>
          </w:p>
        </w:tc>
        <w:tc>
          <w:tcPr>
            <w:tcW w:w="600"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50pt</w:t>
            </w:r>
          </w:p>
        </w:tc>
        <w:tc>
          <w:tcPr>
            <w:tcW w:w="600"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90pt</w:t>
            </w:r>
          </w:p>
        </w:tc>
        <w:tc>
          <w:tcPr>
            <w:tcW w:w="600"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95pt</w:t>
            </w:r>
          </w:p>
        </w:tc>
        <w:tc>
          <w:tcPr>
            <w:tcW w:w="600"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50pt</w:t>
            </w:r>
          </w:p>
        </w:tc>
        <w:tc>
          <w:tcPr>
            <w:tcW w:w="601"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90pt</w:t>
            </w:r>
          </w:p>
        </w:tc>
        <w:tc>
          <w:tcPr>
            <w:tcW w:w="601"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95pt</w:t>
            </w:r>
          </w:p>
        </w:tc>
      </w:tr>
      <w:tr w:rsidR="00E37B7F" w:rsidRPr="00F87AC9" w:rsidTr="004371C7">
        <w:trPr>
          <w:trHeight w:val="300"/>
        </w:trPr>
        <w:tc>
          <w:tcPr>
            <w:tcW w:w="600" w:type="dxa"/>
            <w:shd w:val="clear" w:color="auto" w:fill="auto"/>
            <w:noWrap/>
            <w:vAlign w:val="center"/>
            <w:hideMark/>
          </w:tcPr>
          <w:p w:rsidR="00E37B7F" w:rsidRPr="00037285" w:rsidRDefault="00E37B7F" w:rsidP="00E37B7F">
            <w:pPr>
              <w:spacing w:after="0"/>
              <w:jc w:val="right"/>
              <w:rPr>
                <w:rFonts w:ascii="Calibri" w:eastAsia="Times New Roman" w:hAnsi="Calibri"/>
                <w:b/>
                <w:color w:val="000000"/>
                <w:sz w:val="18"/>
              </w:rPr>
            </w:pPr>
            <w:r w:rsidRPr="00037285">
              <w:rPr>
                <w:rFonts w:ascii="Calibri" w:eastAsia="Times New Roman" w:hAnsi="Calibri"/>
                <w:b/>
                <w:color w:val="000000"/>
                <w:sz w:val="18"/>
              </w:rPr>
              <w:t>-20</w:t>
            </w:r>
          </w:p>
        </w:tc>
        <w:tc>
          <w:tcPr>
            <w:tcW w:w="601" w:type="dxa"/>
            <w:shd w:val="clear" w:color="auto" w:fill="auto"/>
            <w:noWrap/>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2490</w:t>
            </w:r>
          </w:p>
        </w:tc>
        <w:tc>
          <w:tcPr>
            <w:tcW w:w="601" w:type="dxa"/>
            <w:shd w:val="clear" w:color="auto" w:fill="auto"/>
            <w:noWrap/>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6064</w:t>
            </w:r>
          </w:p>
        </w:tc>
        <w:tc>
          <w:tcPr>
            <w:tcW w:w="601" w:type="dxa"/>
            <w:shd w:val="clear" w:color="auto" w:fill="auto"/>
            <w:noWrap/>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227</w:t>
            </w:r>
          </w:p>
        </w:tc>
        <w:tc>
          <w:tcPr>
            <w:tcW w:w="601" w:type="dxa"/>
            <w:shd w:val="clear" w:color="auto" w:fill="auto"/>
            <w:noWrap/>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59</w:t>
            </w:r>
            <w:r>
              <w:rPr>
                <w:rFonts w:ascii="Calibri" w:hAnsi="Calibri"/>
                <w:color w:val="000000"/>
                <w:sz w:val="16"/>
                <w:szCs w:val="22"/>
              </w:rPr>
              <w:t>2</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730</w:t>
            </w:r>
          </w:p>
        </w:tc>
        <w:tc>
          <w:tcPr>
            <w:tcW w:w="600" w:type="dxa"/>
            <w:shd w:val="clear" w:color="auto" w:fill="auto"/>
            <w:noWrap/>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4</w:t>
            </w:r>
          </w:p>
        </w:tc>
        <w:tc>
          <w:tcPr>
            <w:tcW w:w="600" w:type="dxa"/>
            <w:shd w:val="clear" w:color="auto" w:fill="auto"/>
            <w:noWrap/>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18</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3</w:t>
            </w:r>
            <w:r>
              <w:rPr>
                <w:rFonts w:ascii="Calibri" w:hAnsi="Calibri"/>
                <w:color w:val="000000"/>
                <w:sz w:val="16"/>
                <w:szCs w:val="22"/>
              </w:rPr>
              <w:t>3</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-20</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2195</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5750</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191</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562</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691</w:t>
            </w:r>
          </w:p>
        </w:tc>
        <w:tc>
          <w:tcPr>
            <w:tcW w:w="601"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5</w:t>
            </w:r>
          </w:p>
        </w:tc>
        <w:tc>
          <w:tcPr>
            <w:tcW w:w="601"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31</w:t>
            </w:r>
          </w:p>
        </w:tc>
      </w:tr>
      <w:tr w:rsidR="00E37B7F" w:rsidRPr="00F87AC9" w:rsidTr="004371C7">
        <w:trPr>
          <w:trHeight w:val="300"/>
        </w:trPr>
        <w:tc>
          <w:tcPr>
            <w:tcW w:w="600" w:type="dxa"/>
            <w:shd w:val="clear" w:color="auto" w:fill="auto"/>
            <w:noWrap/>
            <w:vAlign w:val="center"/>
            <w:hideMark/>
          </w:tcPr>
          <w:p w:rsidR="00E37B7F" w:rsidRPr="00037285" w:rsidRDefault="00E37B7F" w:rsidP="00E37B7F">
            <w:pPr>
              <w:spacing w:after="0"/>
              <w:jc w:val="right"/>
              <w:rPr>
                <w:rFonts w:ascii="Calibri" w:eastAsia="Times New Roman" w:hAnsi="Calibri"/>
                <w:b/>
                <w:color w:val="000000"/>
                <w:sz w:val="18"/>
              </w:rPr>
            </w:pPr>
            <w:r w:rsidRPr="00037285">
              <w:rPr>
                <w:rFonts w:ascii="Calibri" w:eastAsia="Times New Roman" w:hAnsi="Calibri"/>
                <w:b/>
                <w:color w:val="000000"/>
                <w:sz w:val="18"/>
              </w:rPr>
              <w:t>-16</w:t>
            </w:r>
          </w:p>
        </w:tc>
        <w:tc>
          <w:tcPr>
            <w:tcW w:w="601" w:type="dxa"/>
            <w:shd w:val="clear" w:color="auto" w:fill="auto"/>
            <w:noWrap/>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450</w:t>
            </w:r>
          </w:p>
        </w:tc>
        <w:tc>
          <w:tcPr>
            <w:tcW w:w="601" w:type="dxa"/>
            <w:shd w:val="clear" w:color="auto" w:fill="auto"/>
            <w:noWrap/>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1694</w:t>
            </w:r>
          </w:p>
        </w:tc>
        <w:tc>
          <w:tcPr>
            <w:tcW w:w="601" w:type="dxa"/>
            <w:shd w:val="clear" w:color="auto" w:fill="auto"/>
            <w:noWrap/>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39</w:t>
            </w:r>
          </w:p>
        </w:tc>
        <w:tc>
          <w:tcPr>
            <w:tcW w:w="601" w:type="dxa"/>
            <w:shd w:val="clear" w:color="auto" w:fill="auto"/>
            <w:noWrap/>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1</w:t>
            </w:r>
            <w:r>
              <w:rPr>
                <w:rFonts w:ascii="Calibri" w:hAnsi="Calibri"/>
                <w:color w:val="000000"/>
                <w:sz w:val="16"/>
                <w:szCs w:val="22"/>
              </w:rPr>
              <w:t>60</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205</w:t>
            </w:r>
          </w:p>
        </w:tc>
        <w:tc>
          <w:tcPr>
            <w:tcW w:w="600" w:type="dxa"/>
            <w:shd w:val="clear" w:color="auto" w:fill="auto"/>
            <w:noWrap/>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2</w:t>
            </w:r>
          </w:p>
        </w:tc>
        <w:tc>
          <w:tcPr>
            <w:tcW w:w="600" w:type="dxa"/>
            <w:shd w:val="clear" w:color="auto" w:fill="auto"/>
            <w:noWrap/>
            <w:vAlign w:val="bottom"/>
          </w:tcPr>
          <w:p w:rsidR="00E37B7F" w:rsidRPr="00E37B7F" w:rsidRDefault="00E37B7F" w:rsidP="00E37B7F">
            <w:pPr>
              <w:spacing w:after="0"/>
              <w:jc w:val="right"/>
              <w:rPr>
                <w:rFonts w:ascii="Calibri" w:hAnsi="Calibri"/>
                <w:color w:val="000000"/>
                <w:sz w:val="16"/>
                <w:szCs w:val="22"/>
              </w:rPr>
            </w:pPr>
            <w:r>
              <w:rPr>
                <w:rFonts w:ascii="Calibri" w:hAnsi="Calibri"/>
                <w:color w:val="000000"/>
                <w:sz w:val="16"/>
                <w:szCs w:val="22"/>
              </w:rPr>
              <w:t>7</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13</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-16</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390</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1546</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34</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138</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216</w:t>
            </w:r>
          </w:p>
        </w:tc>
        <w:tc>
          <w:tcPr>
            <w:tcW w:w="601"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2</w:t>
            </w:r>
          </w:p>
        </w:tc>
        <w:tc>
          <w:tcPr>
            <w:tcW w:w="601"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6</w:t>
            </w:r>
          </w:p>
        </w:tc>
      </w:tr>
      <w:tr w:rsidR="00E37B7F" w:rsidRPr="00F87AC9" w:rsidTr="004371C7">
        <w:trPr>
          <w:trHeight w:val="300"/>
        </w:trPr>
        <w:tc>
          <w:tcPr>
            <w:tcW w:w="600" w:type="dxa"/>
            <w:shd w:val="clear" w:color="auto" w:fill="auto"/>
            <w:noWrap/>
            <w:vAlign w:val="center"/>
            <w:hideMark/>
          </w:tcPr>
          <w:p w:rsidR="00E37B7F" w:rsidRPr="00037285" w:rsidRDefault="00E37B7F" w:rsidP="00E37B7F">
            <w:pPr>
              <w:spacing w:after="0"/>
              <w:jc w:val="right"/>
              <w:rPr>
                <w:rFonts w:ascii="Calibri" w:eastAsia="Times New Roman" w:hAnsi="Calibri"/>
                <w:b/>
                <w:color w:val="000000"/>
                <w:sz w:val="18"/>
              </w:rPr>
            </w:pPr>
            <w:r w:rsidRPr="00037285">
              <w:rPr>
                <w:rFonts w:ascii="Calibri" w:eastAsia="Times New Roman" w:hAnsi="Calibri"/>
                <w:b/>
                <w:color w:val="000000"/>
                <w:sz w:val="18"/>
              </w:rPr>
              <w:t>-12</w:t>
            </w:r>
          </w:p>
        </w:tc>
        <w:tc>
          <w:tcPr>
            <w:tcW w:w="601" w:type="dxa"/>
            <w:shd w:val="clear" w:color="auto" w:fill="auto"/>
            <w:noWrap/>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110</w:t>
            </w:r>
          </w:p>
        </w:tc>
        <w:tc>
          <w:tcPr>
            <w:tcW w:w="601" w:type="dxa"/>
            <w:shd w:val="clear" w:color="auto" w:fill="auto"/>
            <w:noWrap/>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570</w:t>
            </w:r>
          </w:p>
        </w:tc>
        <w:tc>
          <w:tcPr>
            <w:tcW w:w="601" w:type="dxa"/>
            <w:shd w:val="clear" w:color="auto" w:fill="auto"/>
            <w:noWrap/>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8</w:t>
            </w:r>
          </w:p>
        </w:tc>
        <w:tc>
          <w:tcPr>
            <w:tcW w:w="601" w:type="dxa"/>
            <w:shd w:val="clear" w:color="auto" w:fill="auto"/>
            <w:noWrap/>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53</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75</w:t>
            </w:r>
          </w:p>
        </w:tc>
        <w:tc>
          <w:tcPr>
            <w:tcW w:w="600" w:type="dxa"/>
            <w:shd w:val="clear" w:color="auto" w:fill="auto"/>
            <w:noWrap/>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1</w:t>
            </w:r>
          </w:p>
        </w:tc>
        <w:tc>
          <w:tcPr>
            <w:tcW w:w="600" w:type="dxa"/>
            <w:shd w:val="clear" w:color="auto" w:fill="auto"/>
            <w:noWrap/>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3</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4</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-12</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90</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530</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7</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50</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73</w:t>
            </w:r>
          </w:p>
        </w:tc>
        <w:tc>
          <w:tcPr>
            <w:tcW w:w="601"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1</w:t>
            </w:r>
          </w:p>
        </w:tc>
        <w:tc>
          <w:tcPr>
            <w:tcW w:w="601"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3</w:t>
            </w:r>
          </w:p>
        </w:tc>
      </w:tr>
      <w:tr w:rsidR="00E37B7F" w:rsidRPr="00F87AC9" w:rsidTr="004371C7">
        <w:trPr>
          <w:trHeight w:val="300"/>
        </w:trPr>
        <w:tc>
          <w:tcPr>
            <w:tcW w:w="600" w:type="dxa"/>
            <w:shd w:val="clear" w:color="auto" w:fill="auto"/>
            <w:noWrap/>
            <w:vAlign w:val="center"/>
            <w:hideMark/>
          </w:tcPr>
          <w:p w:rsidR="00E37B7F" w:rsidRPr="00037285" w:rsidRDefault="00E37B7F" w:rsidP="00E37B7F">
            <w:pPr>
              <w:spacing w:after="0"/>
              <w:jc w:val="right"/>
              <w:rPr>
                <w:rFonts w:ascii="Calibri" w:eastAsia="Times New Roman" w:hAnsi="Calibri"/>
                <w:b/>
                <w:color w:val="000000"/>
                <w:sz w:val="18"/>
              </w:rPr>
            </w:pPr>
            <w:r w:rsidRPr="00037285">
              <w:rPr>
                <w:rFonts w:ascii="Calibri" w:eastAsia="Times New Roman" w:hAnsi="Calibri"/>
                <w:b/>
                <w:color w:val="000000"/>
                <w:sz w:val="18"/>
              </w:rPr>
              <w:t>-6</w:t>
            </w:r>
          </w:p>
        </w:tc>
        <w:tc>
          <w:tcPr>
            <w:tcW w:w="601" w:type="dxa"/>
            <w:shd w:val="clear" w:color="auto" w:fill="auto"/>
            <w:noWrap/>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50</w:t>
            </w:r>
          </w:p>
        </w:tc>
        <w:tc>
          <w:tcPr>
            <w:tcW w:w="601" w:type="dxa"/>
            <w:shd w:val="clear" w:color="auto" w:fill="auto"/>
            <w:noWrap/>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130</w:t>
            </w:r>
          </w:p>
        </w:tc>
        <w:tc>
          <w:tcPr>
            <w:tcW w:w="601" w:type="dxa"/>
            <w:shd w:val="clear" w:color="auto" w:fill="auto"/>
            <w:noWrap/>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3</w:t>
            </w:r>
          </w:p>
        </w:tc>
        <w:tc>
          <w:tcPr>
            <w:tcW w:w="601" w:type="dxa"/>
            <w:shd w:val="clear" w:color="auto" w:fill="auto"/>
            <w:noWrap/>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11</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23</w:t>
            </w:r>
          </w:p>
        </w:tc>
        <w:tc>
          <w:tcPr>
            <w:tcW w:w="600" w:type="dxa"/>
            <w:shd w:val="clear" w:color="auto" w:fill="auto"/>
            <w:noWrap/>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1</w:t>
            </w:r>
          </w:p>
        </w:tc>
        <w:tc>
          <w:tcPr>
            <w:tcW w:w="600" w:type="dxa"/>
            <w:shd w:val="clear" w:color="auto" w:fill="auto"/>
            <w:noWrap/>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1</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2</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-6</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50</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150</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3</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11</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20</w:t>
            </w:r>
          </w:p>
        </w:tc>
        <w:tc>
          <w:tcPr>
            <w:tcW w:w="601"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1</w:t>
            </w:r>
          </w:p>
        </w:tc>
        <w:tc>
          <w:tcPr>
            <w:tcW w:w="601"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1</w:t>
            </w:r>
          </w:p>
        </w:tc>
      </w:tr>
      <w:tr w:rsidR="00E37B7F" w:rsidRPr="00F87AC9" w:rsidTr="004371C7">
        <w:trPr>
          <w:trHeight w:val="300"/>
        </w:trPr>
        <w:tc>
          <w:tcPr>
            <w:tcW w:w="600" w:type="dxa"/>
            <w:shd w:val="clear" w:color="auto" w:fill="auto"/>
            <w:noWrap/>
            <w:vAlign w:val="center"/>
            <w:hideMark/>
          </w:tcPr>
          <w:p w:rsidR="00E37B7F" w:rsidRPr="00037285" w:rsidRDefault="00E37B7F" w:rsidP="00E37B7F">
            <w:pPr>
              <w:spacing w:after="0"/>
              <w:jc w:val="right"/>
              <w:rPr>
                <w:rFonts w:ascii="Calibri" w:eastAsia="Times New Roman" w:hAnsi="Calibri"/>
                <w:b/>
                <w:color w:val="000000"/>
                <w:sz w:val="18"/>
              </w:rPr>
            </w:pPr>
            <w:r w:rsidRPr="00037285">
              <w:rPr>
                <w:rFonts w:ascii="Calibri" w:eastAsia="Times New Roman" w:hAnsi="Calibri"/>
                <w:b/>
                <w:color w:val="000000"/>
                <w:sz w:val="18"/>
              </w:rPr>
              <w:t>0</w:t>
            </w:r>
          </w:p>
        </w:tc>
        <w:tc>
          <w:tcPr>
            <w:tcW w:w="601" w:type="dxa"/>
            <w:shd w:val="clear" w:color="auto" w:fill="auto"/>
            <w:noWrap/>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30</w:t>
            </w:r>
          </w:p>
        </w:tc>
        <w:tc>
          <w:tcPr>
            <w:tcW w:w="601" w:type="dxa"/>
            <w:shd w:val="clear" w:color="auto" w:fill="auto"/>
            <w:noWrap/>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50</w:t>
            </w:r>
          </w:p>
        </w:tc>
        <w:tc>
          <w:tcPr>
            <w:tcW w:w="601" w:type="dxa"/>
            <w:shd w:val="clear" w:color="auto" w:fill="auto"/>
            <w:noWrap/>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1</w:t>
            </w:r>
          </w:p>
        </w:tc>
        <w:tc>
          <w:tcPr>
            <w:tcW w:w="601" w:type="dxa"/>
            <w:shd w:val="clear" w:color="auto" w:fill="auto"/>
            <w:noWrap/>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4</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7</w:t>
            </w:r>
          </w:p>
        </w:tc>
        <w:tc>
          <w:tcPr>
            <w:tcW w:w="600" w:type="dxa"/>
            <w:shd w:val="clear" w:color="auto" w:fill="auto"/>
            <w:noWrap/>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1</w:t>
            </w:r>
          </w:p>
        </w:tc>
        <w:tc>
          <w:tcPr>
            <w:tcW w:w="600" w:type="dxa"/>
            <w:shd w:val="clear" w:color="auto" w:fill="auto"/>
            <w:noWrap/>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1</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1</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0</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30</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50</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1</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4</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6</w:t>
            </w:r>
          </w:p>
        </w:tc>
        <w:tc>
          <w:tcPr>
            <w:tcW w:w="601"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1</w:t>
            </w:r>
          </w:p>
        </w:tc>
        <w:tc>
          <w:tcPr>
            <w:tcW w:w="601"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1</w:t>
            </w:r>
          </w:p>
        </w:tc>
      </w:tr>
      <w:tr w:rsidR="00E37B7F" w:rsidRPr="00F87AC9" w:rsidTr="004371C7">
        <w:trPr>
          <w:trHeight w:val="300"/>
        </w:trPr>
        <w:tc>
          <w:tcPr>
            <w:tcW w:w="600" w:type="dxa"/>
            <w:shd w:val="clear" w:color="auto" w:fill="auto"/>
            <w:noWrap/>
            <w:vAlign w:val="center"/>
          </w:tcPr>
          <w:p w:rsidR="00E37B7F" w:rsidRPr="00037285" w:rsidRDefault="00E37B7F" w:rsidP="00E37B7F">
            <w:pPr>
              <w:spacing w:after="0"/>
              <w:jc w:val="right"/>
              <w:rPr>
                <w:rFonts w:ascii="Calibri" w:eastAsia="Times New Roman" w:hAnsi="Calibri"/>
                <w:b/>
                <w:color w:val="000000"/>
                <w:sz w:val="18"/>
              </w:rPr>
            </w:pPr>
            <w:r w:rsidRPr="00037285">
              <w:rPr>
                <w:rFonts w:ascii="Calibri" w:eastAsia="Times New Roman" w:hAnsi="Calibri"/>
                <w:b/>
                <w:color w:val="000000"/>
                <w:sz w:val="18"/>
              </w:rPr>
              <w:t>3</w:t>
            </w:r>
          </w:p>
        </w:tc>
        <w:tc>
          <w:tcPr>
            <w:tcW w:w="601" w:type="dxa"/>
            <w:shd w:val="clear" w:color="auto" w:fill="auto"/>
            <w:noWrap/>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30</w:t>
            </w:r>
          </w:p>
        </w:tc>
        <w:tc>
          <w:tcPr>
            <w:tcW w:w="601" w:type="dxa"/>
            <w:shd w:val="clear" w:color="auto" w:fill="auto"/>
            <w:noWrap/>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50</w:t>
            </w:r>
          </w:p>
        </w:tc>
        <w:tc>
          <w:tcPr>
            <w:tcW w:w="601" w:type="dxa"/>
            <w:shd w:val="clear" w:color="auto" w:fill="auto"/>
            <w:noWrap/>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1</w:t>
            </w:r>
          </w:p>
        </w:tc>
        <w:tc>
          <w:tcPr>
            <w:tcW w:w="601" w:type="dxa"/>
            <w:shd w:val="clear" w:color="auto" w:fill="auto"/>
            <w:noWrap/>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3</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4</w:t>
            </w:r>
          </w:p>
        </w:tc>
        <w:tc>
          <w:tcPr>
            <w:tcW w:w="600" w:type="dxa"/>
            <w:shd w:val="clear" w:color="auto" w:fill="auto"/>
            <w:noWrap/>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1</w:t>
            </w:r>
          </w:p>
        </w:tc>
        <w:tc>
          <w:tcPr>
            <w:tcW w:w="600" w:type="dxa"/>
            <w:shd w:val="clear" w:color="auto" w:fill="auto"/>
            <w:noWrap/>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1</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1</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3</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30</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41</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1</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2</w:t>
            </w:r>
          </w:p>
        </w:tc>
        <w:tc>
          <w:tcPr>
            <w:tcW w:w="600"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4</w:t>
            </w:r>
          </w:p>
        </w:tc>
        <w:tc>
          <w:tcPr>
            <w:tcW w:w="601"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1</w:t>
            </w:r>
          </w:p>
        </w:tc>
        <w:tc>
          <w:tcPr>
            <w:tcW w:w="601" w:type="dxa"/>
            <w:shd w:val="clear" w:color="auto" w:fill="auto"/>
            <w:vAlign w:val="bottom"/>
          </w:tcPr>
          <w:p w:rsidR="00E37B7F" w:rsidRPr="00E37B7F" w:rsidRDefault="00E37B7F" w:rsidP="00E37B7F">
            <w:pPr>
              <w:spacing w:after="0"/>
              <w:jc w:val="right"/>
              <w:rPr>
                <w:rFonts w:ascii="Calibri" w:hAnsi="Calibri"/>
                <w:color w:val="000000"/>
                <w:sz w:val="16"/>
                <w:szCs w:val="22"/>
              </w:rPr>
            </w:pPr>
            <w:r w:rsidRPr="00E37B7F">
              <w:rPr>
                <w:rFonts w:ascii="Calibri" w:hAnsi="Calibri"/>
                <w:color w:val="000000"/>
                <w:sz w:val="16"/>
                <w:szCs w:val="22"/>
              </w:rPr>
              <w:t>1</w:t>
            </w:r>
          </w:p>
        </w:tc>
      </w:tr>
    </w:tbl>
    <w:p w:rsidR="003602E7" w:rsidRDefault="003602E7" w:rsidP="003602E7">
      <w:pPr>
        <w:pStyle w:val="Heading2"/>
        <w:numPr>
          <w:ilvl w:val="0"/>
          <w:numId w:val="0"/>
        </w:numPr>
        <w:ind w:left="576"/>
      </w:pPr>
    </w:p>
    <w:p w:rsidR="003602E7" w:rsidRDefault="003602E7">
      <w:pPr>
        <w:spacing w:after="0"/>
        <w:rPr>
          <w:rFonts w:ascii="Arial" w:hAnsi="Arial"/>
          <w:sz w:val="32"/>
        </w:rPr>
      </w:pPr>
      <w:r>
        <w:br w:type="page"/>
      </w:r>
    </w:p>
    <w:p w:rsidR="00B44603" w:rsidRDefault="00B44603" w:rsidP="00B44603"/>
    <w:p w:rsidR="00F87AC9" w:rsidRDefault="00F87AC9" w:rsidP="00F87AC9">
      <w:pPr>
        <w:pStyle w:val="Heading1"/>
      </w:pPr>
      <w:r>
        <w:t>Summary</w:t>
      </w:r>
    </w:p>
    <w:p w:rsidR="00F87AC9" w:rsidRDefault="00F87AC9" w:rsidP="00F87AC9">
      <w:pPr>
        <w:jc w:val="both"/>
      </w:pPr>
      <w:r>
        <w:t>The simulations provide initial results for the amount of accumulation needed for NB-PSS (# PSS) and NB-SSS (# SSS) for correct detection of the timing and the PCI, respectively.</w:t>
      </w:r>
      <w:r w:rsidRPr="00E9129D">
        <w:t xml:space="preserve"> </w:t>
      </w:r>
      <w:r>
        <w:t xml:space="preserve">The time for RSRP measurements </w:t>
      </w:r>
      <w:bookmarkStart w:id="5" w:name="_GoBack"/>
      <w:bookmarkEnd w:id="5"/>
      <w:r>
        <w:t>is not covered by the simulations.</w:t>
      </w:r>
    </w:p>
    <w:p w:rsidR="00F87AC9" w:rsidRDefault="00F87AC9" w:rsidP="00F87AC9">
      <w:pPr>
        <w:jc w:val="both"/>
      </w:pPr>
      <w:r>
        <w:t xml:space="preserve">The provided cell detection time percentiles (“Total time”) comprise the time needed to detect NB-PSS and NB-SSS. An NB-IoT device implementation that either accurately can determine when a NB-PSS candidate is reliable, or is able to pursue NB-SSS detection for a large number of NB-PSS candidates can meet the cell detection times provided under “Total time” in the tables. </w:t>
      </w:r>
    </w:p>
    <w:p w:rsidR="00F87AC9" w:rsidRDefault="00F87AC9" w:rsidP="00F87AC9">
      <w:pPr>
        <w:jc w:val="both"/>
      </w:pPr>
      <w:r>
        <w:t>However a NB-IoT device that instead bases cell detection on accumulation of a certain number of NB-PSS instances and NB-SSS instances, respectively, before carrying out detection attempts will require a somewhat longer cell detection time, since NB-PSS and NB-SSS detections each separately will have to fulfil some given probability of success. Assuming independence between NB-PSS and NB-SSS detection, which is true for the AWGN scenario but only approximate for the fading channels, the number of accumulated instances given by the 95</w:t>
      </w:r>
      <w:r w:rsidRPr="00311A1A">
        <w:rPr>
          <w:vertAlign w:val="superscript"/>
        </w:rPr>
        <w:t>th</w:t>
      </w:r>
      <w:r>
        <w:t xml:space="preserve"> percentiles for NB-PSS and NB-SSS, respectively, are required in order for the cell detection to be successful with 90% probability.</w:t>
      </w:r>
    </w:p>
    <w:p w:rsidR="00AA756F" w:rsidRDefault="006B5DD2" w:rsidP="00AA756F">
      <w:pPr>
        <w:jc w:val="both"/>
      </w:pPr>
      <w:r>
        <w:t>Study for instance the AWGN scenario with 6dB boosting. Depending on strategy</w:t>
      </w:r>
      <w:r w:rsidR="00AB6FB9">
        <w:t>, the 90</w:t>
      </w:r>
      <w:r w:rsidR="00AB6FB9" w:rsidRPr="00AB6FB9">
        <w:rPr>
          <w:vertAlign w:val="superscript"/>
        </w:rPr>
        <w:t>th</w:t>
      </w:r>
      <w:r w:rsidR="00AB6FB9">
        <w:t xml:space="preserve"> percentile of the total cell detection time is either 4852ms (former approach) or 6320ms (latter approach). </w:t>
      </w:r>
      <w:r w:rsidR="00AA756F">
        <w:t xml:space="preserve">The difference between the two extremes of NB-IoT cell search designs is noticeable also for the fading channels; the latter design consistently requires </w:t>
      </w:r>
      <w:r w:rsidR="005F509E">
        <w:t xml:space="preserve">more radio </w:t>
      </w:r>
      <w:r w:rsidR="00AA756F">
        <w:t>time than the former design.</w:t>
      </w:r>
    </w:p>
    <w:p w:rsidR="00F87AC9" w:rsidRDefault="00F87AC9" w:rsidP="00F87AC9">
      <w:pPr>
        <w:jc w:val="both"/>
      </w:pPr>
      <w:r w:rsidRPr="008841D8">
        <w:rPr>
          <w:b/>
        </w:rPr>
        <w:t xml:space="preserve">Observation 1: </w:t>
      </w:r>
      <w:r w:rsidRPr="008841D8">
        <w:t>The achievable cell detection time is highly influenced by which complexity can be accepted for the procedure. A discussion on the acceptable complexity would be in place before settling on cell detection core requirements.</w:t>
      </w:r>
    </w:p>
    <w:p w:rsidR="00F87AC9" w:rsidRPr="004C75D7" w:rsidRDefault="00F87AC9" w:rsidP="00F87AC9">
      <w:pPr>
        <w:pStyle w:val="Heading1"/>
      </w:pPr>
      <w:r w:rsidRPr="004C75D7">
        <w:t>Conclusions</w:t>
      </w:r>
    </w:p>
    <w:p w:rsidR="00745528" w:rsidRPr="004C75D7" w:rsidRDefault="00E15ACB" w:rsidP="00096133">
      <w:r w:rsidRPr="004C75D7">
        <w:t xml:space="preserve">We have provided simulation </w:t>
      </w:r>
      <w:r w:rsidR="00E86CAB" w:rsidRPr="004C75D7">
        <w:t>results for the in-band case under the assumption that the initial frequency offset due to lost tuning of the oscillator is ±18kHz. Depending on cell search strategy one may get highly</w:t>
      </w:r>
      <w:r w:rsidR="00745528" w:rsidRPr="004C75D7">
        <w:t xml:space="preserve"> different cell detection times, and also different implications on the UE complexity. Therefore we make the following observation:</w:t>
      </w:r>
    </w:p>
    <w:p w:rsidR="00745528" w:rsidRDefault="00745528" w:rsidP="00096133">
      <w:pPr>
        <w:pBdr>
          <w:bottom w:val="single" w:sz="6" w:space="1" w:color="auto"/>
        </w:pBdr>
      </w:pPr>
      <w:r w:rsidRPr="008841D8">
        <w:rPr>
          <w:b/>
        </w:rPr>
        <w:t xml:space="preserve">Observation 1: </w:t>
      </w:r>
      <w:r w:rsidRPr="008841D8">
        <w:t>The achievable cell detection time is highly influenced by which complexity can be accepted for the procedure. A discussion on the acceptable complexity would be in place before settling on cell detection core requirements.</w:t>
      </w:r>
    </w:p>
    <w:p w:rsidR="00745528" w:rsidRDefault="00745528" w:rsidP="00096133">
      <w:pPr>
        <w:pBdr>
          <w:bottom w:val="single" w:sz="6" w:space="1" w:color="auto"/>
        </w:pBdr>
      </w:pPr>
    </w:p>
    <w:p w:rsidR="00745528" w:rsidRDefault="00745528" w:rsidP="00096133">
      <w:pPr>
        <w:rPr>
          <w:color w:val="FF0000"/>
        </w:rPr>
      </w:pPr>
    </w:p>
    <w:p w:rsidR="00745528" w:rsidRPr="00992F40" w:rsidRDefault="00E86CAB" w:rsidP="00096133">
      <w:pPr>
        <w:rPr>
          <w:sz w:val="32"/>
        </w:rPr>
      </w:pPr>
      <w:r>
        <w:rPr>
          <w:color w:val="FF0000"/>
        </w:rPr>
        <w:t xml:space="preserve"> </w:t>
      </w:r>
      <w:r w:rsidR="00D80957" w:rsidRPr="002A66CF">
        <w:rPr>
          <w:sz w:val="32"/>
        </w:rPr>
        <w:t>References</w:t>
      </w:r>
      <w:bookmarkStart w:id="6" w:name="_Ref395522725"/>
      <w:bookmarkStart w:id="7" w:name="_Ref352788308"/>
      <w:bookmarkStart w:id="8" w:name="_Ref324432218"/>
      <w:bookmarkStart w:id="9" w:name="_Ref371199127"/>
      <w:bookmarkEnd w:id="0"/>
      <w:bookmarkEnd w:id="1"/>
    </w:p>
    <w:p w:rsidR="00BD2156" w:rsidRPr="005126A8" w:rsidRDefault="00B44603" w:rsidP="00B44603">
      <w:pPr>
        <w:numPr>
          <w:ilvl w:val="0"/>
          <w:numId w:val="9"/>
        </w:numPr>
        <w:tabs>
          <w:tab w:val="left" w:pos="851"/>
        </w:tabs>
        <w:rPr>
          <w:rFonts w:ascii="Arial" w:hAnsi="Arial" w:cs="Arial"/>
          <w:sz w:val="22"/>
          <w:szCs w:val="22"/>
        </w:rPr>
      </w:pPr>
      <w:bookmarkStart w:id="10" w:name="_Ref447279726"/>
      <w:bookmarkEnd w:id="6"/>
      <w:bookmarkEnd w:id="7"/>
      <w:bookmarkEnd w:id="8"/>
      <w:bookmarkEnd w:id="9"/>
      <w:r w:rsidRPr="005126A8">
        <w:rPr>
          <w:rFonts w:ascii="Arial" w:hAnsi="Arial" w:cs="Arial"/>
          <w:szCs w:val="22"/>
        </w:rPr>
        <w:t>R4-161292 “Link simulation assumptions for cell search in NB-IoT”,</w:t>
      </w:r>
      <w:r w:rsidRPr="005126A8">
        <w:rPr>
          <w:rFonts w:ascii="Arial" w:hAnsi="Arial" w:cs="Arial"/>
          <w:sz w:val="22"/>
          <w:szCs w:val="22"/>
        </w:rPr>
        <w:t xml:space="preserve"> </w:t>
      </w:r>
      <w:r w:rsidR="004B162E">
        <w:rPr>
          <w:rFonts w:ascii="Arial" w:hAnsi="Arial" w:cs="Arial"/>
          <w:bCs/>
          <w:szCs w:val="22"/>
        </w:rPr>
        <w:t xml:space="preserve">Ericsson, Nokia </w:t>
      </w:r>
      <w:r w:rsidRPr="005126A8">
        <w:rPr>
          <w:rFonts w:ascii="Arial" w:hAnsi="Arial" w:cs="Arial"/>
          <w:bCs/>
          <w:szCs w:val="22"/>
        </w:rPr>
        <w:t>, Alcatel-Lucent</w:t>
      </w:r>
      <w:bookmarkEnd w:id="10"/>
    </w:p>
    <w:p w:rsidR="00453CC6" w:rsidRPr="005126A8" w:rsidRDefault="00453CC6" w:rsidP="00B44603">
      <w:pPr>
        <w:numPr>
          <w:ilvl w:val="0"/>
          <w:numId w:val="9"/>
        </w:numPr>
        <w:tabs>
          <w:tab w:val="left" w:pos="851"/>
        </w:tabs>
        <w:rPr>
          <w:rFonts w:ascii="Arial" w:hAnsi="Arial" w:cs="Arial"/>
          <w:sz w:val="22"/>
          <w:szCs w:val="22"/>
        </w:rPr>
      </w:pPr>
      <w:bookmarkStart w:id="11" w:name="_Ref447282795"/>
      <w:r w:rsidRPr="005126A8">
        <w:rPr>
          <w:rFonts w:ascii="Arial" w:hAnsi="Arial" w:cs="Arial"/>
          <w:bCs/>
          <w:szCs w:val="22"/>
        </w:rPr>
        <w:t>R1-161981 “NB-PSS and NB-SSS Design”, Qualcomm Incorporated</w:t>
      </w:r>
      <w:bookmarkEnd w:id="11"/>
    </w:p>
    <w:p w:rsidR="005126A8" w:rsidRDefault="005126A8" w:rsidP="004371C7">
      <w:pPr>
        <w:numPr>
          <w:ilvl w:val="0"/>
          <w:numId w:val="9"/>
        </w:numPr>
        <w:tabs>
          <w:tab w:val="left" w:pos="851"/>
        </w:tabs>
        <w:rPr>
          <w:rFonts w:ascii="Arial" w:hAnsi="Arial" w:cs="Arial"/>
          <w:bCs/>
          <w:szCs w:val="22"/>
        </w:rPr>
      </w:pPr>
      <w:bookmarkStart w:id="12" w:name="_Ref442432647"/>
      <w:r w:rsidRPr="005126A8">
        <w:rPr>
          <w:rFonts w:ascii="Arial" w:hAnsi="Arial" w:cs="Arial"/>
          <w:bCs/>
          <w:szCs w:val="22"/>
        </w:rPr>
        <w:t>R1-160266 “NB-IoT – Synchronization Channel Design”, Ericsson</w:t>
      </w:r>
      <w:bookmarkEnd w:id="12"/>
    </w:p>
    <w:p w:rsidR="00F16AA0" w:rsidRPr="004371C7" w:rsidRDefault="00F16AA0" w:rsidP="00F16AA0">
      <w:pPr>
        <w:numPr>
          <w:ilvl w:val="0"/>
          <w:numId w:val="9"/>
        </w:numPr>
        <w:tabs>
          <w:tab w:val="left" w:pos="851"/>
        </w:tabs>
        <w:rPr>
          <w:rFonts w:ascii="Arial" w:hAnsi="Arial" w:cs="Arial"/>
          <w:bCs/>
          <w:szCs w:val="22"/>
        </w:rPr>
      </w:pPr>
      <w:bookmarkStart w:id="13" w:name="_Ref449529573"/>
      <w:r>
        <w:rPr>
          <w:rFonts w:ascii="Arial" w:hAnsi="Arial" w:cs="Arial"/>
          <w:bCs/>
          <w:szCs w:val="22"/>
        </w:rPr>
        <w:t>R4-162870, “</w:t>
      </w:r>
      <w:r w:rsidRPr="00F16AA0">
        <w:rPr>
          <w:rFonts w:ascii="Arial" w:hAnsi="Arial" w:cs="Arial"/>
          <w:bCs/>
          <w:szCs w:val="22"/>
          <w:lang w:val="en-US"/>
        </w:rPr>
        <w:t>WF on simulation assumptions for NB-IoT cell identification</w:t>
      </w:r>
      <w:r>
        <w:rPr>
          <w:rFonts w:ascii="Arial" w:hAnsi="Arial" w:cs="Arial"/>
          <w:bCs/>
          <w:szCs w:val="22"/>
        </w:rPr>
        <w:t xml:space="preserve">”, </w:t>
      </w:r>
      <w:r w:rsidRPr="00F16AA0">
        <w:rPr>
          <w:rFonts w:ascii="Arial" w:hAnsi="Arial" w:cs="Arial"/>
          <w:bCs/>
          <w:szCs w:val="22"/>
        </w:rPr>
        <w:t xml:space="preserve">Nokia, Huawei, </w:t>
      </w:r>
      <w:proofErr w:type="spellStart"/>
      <w:r w:rsidRPr="00F16AA0">
        <w:rPr>
          <w:rFonts w:ascii="Arial" w:hAnsi="Arial" w:cs="Arial"/>
          <w:bCs/>
          <w:szCs w:val="22"/>
        </w:rPr>
        <w:t>HiSilicon</w:t>
      </w:r>
      <w:proofErr w:type="spellEnd"/>
      <w:r w:rsidRPr="00F16AA0">
        <w:rPr>
          <w:rFonts w:ascii="Arial" w:hAnsi="Arial" w:cs="Arial"/>
          <w:bCs/>
          <w:szCs w:val="22"/>
        </w:rPr>
        <w:t>, ZTE, DoCoMo, Qualcomm Incorporated, Ericsson,</w:t>
      </w:r>
      <w:r>
        <w:rPr>
          <w:rFonts w:ascii="Arial" w:hAnsi="Arial" w:cs="Arial"/>
          <w:bCs/>
          <w:szCs w:val="22"/>
        </w:rPr>
        <w:t xml:space="preserve"> </w:t>
      </w:r>
      <w:r w:rsidRPr="00F16AA0">
        <w:rPr>
          <w:rFonts w:ascii="Arial" w:hAnsi="Arial" w:cs="Arial"/>
          <w:bCs/>
          <w:szCs w:val="22"/>
        </w:rPr>
        <w:t>CMCC</w:t>
      </w:r>
      <w:bookmarkEnd w:id="13"/>
    </w:p>
    <w:sectPr w:rsidR="00F16AA0" w:rsidRPr="004371C7" w:rsidSect="004371C7">
      <w:footerReference w:type="even" r:id="rId17"/>
      <w:footerReference w:type="default" r:id="rId18"/>
      <w:footnotePr>
        <w:numRestart w:val="eachSect"/>
      </w:footnotePr>
      <w:pgSz w:w="11907" w:h="16840" w:code="9"/>
      <w:pgMar w:top="1418" w:right="708"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1702" w:rsidRDefault="00661702">
      <w:r>
        <w:separator/>
      </w:r>
    </w:p>
  </w:endnote>
  <w:endnote w:type="continuationSeparator" w:id="0">
    <w:p w:rsidR="00661702" w:rsidRDefault="00661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DD2" w:rsidRDefault="006B5DD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B5DD2" w:rsidRDefault="006B5DD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DD2" w:rsidRDefault="006B5DD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C75D7">
      <w:rPr>
        <w:rStyle w:val="PageNumber"/>
        <w:noProof/>
      </w:rPr>
      <w:t>1</w:t>
    </w:r>
    <w:r>
      <w:rPr>
        <w:rStyle w:val="PageNumber"/>
      </w:rPr>
      <w:fldChar w:fldCharType="end"/>
    </w:r>
  </w:p>
  <w:p w:rsidR="006B5DD2" w:rsidRDefault="006B5D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1702" w:rsidRDefault="00661702">
      <w:r>
        <w:separator/>
      </w:r>
    </w:p>
  </w:footnote>
  <w:footnote w:type="continuationSeparator" w:id="0">
    <w:p w:rsidR="00661702" w:rsidRDefault="006617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08D5713A"/>
    <w:multiLevelType w:val="hybridMultilevel"/>
    <w:tmpl w:val="1214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E5C724E"/>
    <w:multiLevelType w:val="hybridMultilevel"/>
    <w:tmpl w:val="DCE87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6A589D"/>
    <w:multiLevelType w:val="hybridMultilevel"/>
    <w:tmpl w:val="98A0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AA1121"/>
    <w:multiLevelType w:val="hybridMultilevel"/>
    <w:tmpl w:val="6E98429E"/>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A2211D4"/>
    <w:multiLevelType w:val="hybridMultilevel"/>
    <w:tmpl w:val="FE8E373C"/>
    <w:lvl w:ilvl="0" w:tplc="04090003">
      <w:start w:val="1"/>
      <w:numFmt w:val="bullet"/>
      <w:lvlText w:val=""/>
      <w:lvlJc w:val="left"/>
      <w:pPr>
        <w:ind w:left="420" w:hanging="420"/>
      </w:pPr>
      <w:rPr>
        <w:rFonts w:ascii="Wingdings" w:hAnsi="Wingdings" w:hint="default"/>
      </w:rPr>
    </w:lvl>
    <w:lvl w:ilvl="1" w:tplc="BB42837A" w:tentative="1">
      <w:start w:val="1"/>
      <w:numFmt w:val="bullet"/>
      <w:lvlText w:val=""/>
      <w:lvlJc w:val="left"/>
      <w:pPr>
        <w:ind w:left="840" w:hanging="420"/>
      </w:pPr>
      <w:rPr>
        <w:rFonts w:ascii="Wingdings" w:hAnsi="Wingdings" w:hint="default"/>
      </w:rPr>
    </w:lvl>
    <w:lvl w:ilvl="2" w:tplc="466AE3F8" w:tentative="1">
      <w:start w:val="1"/>
      <w:numFmt w:val="bullet"/>
      <w:lvlText w:val=""/>
      <w:lvlJc w:val="left"/>
      <w:pPr>
        <w:ind w:left="1260" w:hanging="420"/>
      </w:pPr>
      <w:rPr>
        <w:rFonts w:ascii="Wingdings" w:hAnsi="Wingdings" w:hint="default"/>
      </w:rPr>
    </w:lvl>
    <w:lvl w:ilvl="3" w:tplc="60FAB2D8" w:tentative="1">
      <w:start w:val="1"/>
      <w:numFmt w:val="bullet"/>
      <w:lvlText w:val=""/>
      <w:lvlJc w:val="left"/>
      <w:pPr>
        <w:ind w:left="1680" w:hanging="420"/>
      </w:pPr>
      <w:rPr>
        <w:rFonts w:ascii="Wingdings" w:hAnsi="Wingdings" w:hint="default"/>
      </w:rPr>
    </w:lvl>
    <w:lvl w:ilvl="4" w:tplc="8048EBE8" w:tentative="1">
      <w:start w:val="1"/>
      <w:numFmt w:val="bullet"/>
      <w:lvlText w:val=""/>
      <w:lvlJc w:val="left"/>
      <w:pPr>
        <w:ind w:left="2100" w:hanging="420"/>
      </w:pPr>
      <w:rPr>
        <w:rFonts w:ascii="Wingdings" w:hAnsi="Wingdings" w:hint="default"/>
      </w:rPr>
    </w:lvl>
    <w:lvl w:ilvl="5" w:tplc="DD4C3B62" w:tentative="1">
      <w:start w:val="1"/>
      <w:numFmt w:val="bullet"/>
      <w:lvlText w:val=""/>
      <w:lvlJc w:val="left"/>
      <w:pPr>
        <w:ind w:left="2520" w:hanging="420"/>
      </w:pPr>
      <w:rPr>
        <w:rFonts w:ascii="Wingdings" w:hAnsi="Wingdings" w:hint="default"/>
      </w:rPr>
    </w:lvl>
    <w:lvl w:ilvl="6" w:tplc="93023000" w:tentative="1">
      <w:start w:val="1"/>
      <w:numFmt w:val="bullet"/>
      <w:lvlText w:val=""/>
      <w:lvlJc w:val="left"/>
      <w:pPr>
        <w:ind w:left="2940" w:hanging="420"/>
      </w:pPr>
      <w:rPr>
        <w:rFonts w:ascii="Wingdings" w:hAnsi="Wingdings" w:hint="default"/>
      </w:rPr>
    </w:lvl>
    <w:lvl w:ilvl="7" w:tplc="CA469E66" w:tentative="1">
      <w:start w:val="1"/>
      <w:numFmt w:val="bullet"/>
      <w:lvlText w:val=""/>
      <w:lvlJc w:val="left"/>
      <w:pPr>
        <w:ind w:left="3360" w:hanging="420"/>
      </w:pPr>
      <w:rPr>
        <w:rFonts w:ascii="Wingdings" w:hAnsi="Wingdings" w:hint="default"/>
      </w:rPr>
    </w:lvl>
    <w:lvl w:ilvl="8" w:tplc="3F586F34" w:tentative="1">
      <w:start w:val="1"/>
      <w:numFmt w:val="bullet"/>
      <w:lvlText w:val=""/>
      <w:lvlJc w:val="left"/>
      <w:pPr>
        <w:ind w:left="3780" w:hanging="420"/>
      </w:pPr>
      <w:rPr>
        <w:rFonts w:ascii="Wingdings" w:hAnsi="Wingdings" w:hint="default"/>
      </w:rPr>
    </w:lvl>
  </w:abstractNum>
  <w:abstractNum w:abstractNumId="8">
    <w:nsid w:val="2B9C47EB"/>
    <w:multiLevelType w:val="hybridMultilevel"/>
    <w:tmpl w:val="8F9A98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0E446EA"/>
    <w:multiLevelType w:val="hybridMultilevel"/>
    <w:tmpl w:val="2E3AF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4FF4652"/>
    <w:multiLevelType w:val="hybridMultilevel"/>
    <w:tmpl w:val="19CE7D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35065286"/>
    <w:multiLevelType w:val="hybridMultilevel"/>
    <w:tmpl w:val="55DA0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5D26AB"/>
    <w:multiLevelType w:val="hybridMultilevel"/>
    <w:tmpl w:val="45BCB4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7E209DE"/>
    <w:multiLevelType w:val="hybridMultilevel"/>
    <w:tmpl w:val="95F43A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nsid w:val="3BD50DA3"/>
    <w:multiLevelType w:val="hybridMultilevel"/>
    <w:tmpl w:val="9C6439F8"/>
    <w:lvl w:ilvl="0" w:tplc="F5C41EAE">
      <w:start w:val="2"/>
      <w:numFmt w:val="bullet"/>
      <w:lvlText w:val="-"/>
      <w:lvlJc w:val="left"/>
      <w:pPr>
        <w:ind w:left="645" w:hanging="360"/>
      </w:pPr>
      <w:rPr>
        <w:rFonts w:ascii="Times New Roman" w:eastAsia="MS Mincho" w:hAnsi="Times New Roman" w:cs="Times New Roman" w:hint="default"/>
        <w:color w:val="auto"/>
      </w:rPr>
    </w:lvl>
    <w:lvl w:ilvl="1" w:tplc="04090003">
      <w:start w:val="1"/>
      <w:numFmt w:val="bullet"/>
      <w:lvlText w:val=""/>
      <w:lvlJc w:val="left"/>
      <w:pPr>
        <w:ind w:left="1125" w:hanging="420"/>
      </w:pPr>
      <w:rPr>
        <w:rFonts w:ascii="Wingdings" w:hAnsi="Wingdings" w:hint="default"/>
      </w:rPr>
    </w:lvl>
    <w:lvl w:ilvl="2" w:tplc="04090005">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3">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nsid w:val="3C111006"/>
    <w:multiLevelType w:val="hybridMultilevel"/>
    <w:tmpl w:val="E3502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D9F4BF7"/>
    <w:multiLevelType w:val="hybridMultilevel"/>
    <w:tmpl w:val="2E14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DF76C21"/>
    <w:multiLevelType w:val="hybridMultilevel"/>
    <w:tmpl w:val="3112EE1C"/>
    <w:lvl w:ilvl="0" w:tplc="04090003">
      <w:start w:val="1"/>
      <w:numFmt w:val="bullet"/>
      <w:lvlText w:val=""/>
      <w:lvlJc w:val="left"/>
      <w:pPr>
        <w:ind w:left="420" w:hanging="420"/>
      </w:pPr>
      <w:rPr>
        <w:rFonts w:ascii="Wingdings" w:hAnsi="Wingdings" w:hint="default"/>
      </w:rPr>
    </w:lvl>
    <w:lvl w:ilvl="1" w:tplc="63727BCA" w:tentative="1">
      <w:start w:val="1"/>
      <w:numFmt w:val="bullet"/>
      <w:lvlText w:val=""/>
      <w:lvlJc w:val="left"/>
      <w:pPr>
        <w:ind w:left="840" w:hanging="420"/>
      </w:pPr>
      <w:rPr>
        <w:rFonts w:ascii="Wingdings" w:hAnsi="Wingdings" w:hint="default"/>
      </w:rPr>
    </w:lvl>
    <w:lvl w:ilvl="2" w:tplc="8C88E762" w:tentative="1">
      <w:start w:val="1"/>
      <w:numFmt w:val="bullet"/>
      <w:lvlText w:val=""/>
      <w:lvlJc w:val="left"/>
      <w:pPr>
        <w:ind w:left="1260" w:hanging="420"/>
      </w:pPr>
      <w:rPr>
        <w:rFonts w:ascii="Wingdings" w:hAnsi="Wingdings" w:hint="default"/>
      </w:rPr>
    </w:lvl>
    <w:lvl w:ilvl="3" w:tplc="31BEA990" w:tentative="1">
      <w:start w:val="1"/>
      <w:numFmt w:val="bullet"/>
      <w:lvlText w:val=""/>
      <w:lvlJc w:val="left"/>
      <w:pPr>
        <w:ind w:left="1680" w:hanging="420"/>
      </w:pPr>
      <w:rPr>
        <w:rFonts w:ascii="Wingdings" w:hAnsi="Wingdings" w:hint="default"/>
      </w:rPr>
    </w:lvl>
    <w:lvl w:ilvl="4" w:tplc="8F8C6236" w:tentative="1">
      <w:start w:val="1"/>
      <w:numFmt w:val="bullet"/>
      <w:lvlText w:val=""/>
      <w:lvlJc w:val="left"/>
      <w:pPr>
        <w:ind w:left="2100" w:hanging="420"/>
      </w:pPr>
      <w:rPr>
        <w:rFonts w:ascii="Wingdings" w:hAnsi="Wingdings" w:hint="default"/>
      </w:rPr>
    </w:lvl>
    <w:lvl w:ilvl="5" w:tplc="44F0F728" w:tentative="1">
      <w:start w:val="1"/>
      <w:numFmt w:val="bullet"/>
      <w:lvlText w:val=""/>
      <w:lvlJc w:val="left"/>
      <w:pPr>
        <w:ind w:left="2520" w:hanging="420"/>
      </w:pPr>
      <w:rPr>
        <w:rFonts w:ascii="Wingdings" w:hAnsi="Wingdings" w:hint="default"/>
      </w:rPr>
    </w:lvl>
    <w:lvl w:ilvl="6" w:tplc="6FBAAF46" w:tentative="1">
      <w:start w:val="1"/>
      <w:numFmt w:val="bullet"/>
      <w:lvlText w:val=""/>
      <w:lvlJc w:val="left"/>
      <w:pPr>
        <w:ind w:left="2940" w:hanging="420"/>
      </w:pPr>
      <w:rPr>
        <w:rFonts w:ascii="Wingdings" w:hAnsi="Wingdings" w:hint="default"/>
      </w:rPr>
    </w:lvl>
    <w:lvl w:ilvl="7" w:tplc="B81805D6" w:tentative="1">
      <w:start w:val="1"/>
      <w:numFmt w:val="bullet"/>
      <w:lvlText w:val=""/>
      <w:lvlJc w:val="left"/>
      <w:pPr>
        <w:ind w:left="3360" w:hanging="420"/>
      </w:pPr>
      <w:rPr>
        <w:rFonts w:ascii="Wingdings" w:hAnsi="Wingdings" w:hint="default"/>
      </w:rPr>
    </w:lvl>
    <w:lvl w:ilvl="8" w:tplc="1B562202" w:tentative="1">
      <w:start w:val="1"/>
      <w:numFmt w:val="bullet"/>
      <w:lvlText w:val=""/>
      <w:lvlJc w:val="left"/>
      <w:pPr>
        <w:ind w:left="3780" w:hanging="420"/>
      </w:pPr>
      <w:rPr>
        <w:rFonts w:ascii="Wingdings" w:hAnsi="Wingdings" w:hint="default"/>
      </w:rPr>
    </w:lvl>
  </w:abstractNum>
  <w:abstractNum w:abstractNumId="19">
    <w:nsid w:val="3F0D045B"/>
    <w:multiLevelType w:val="hybridMultilevel"/>
    <w:tmpl w:val="A4BE95B2"/>
    <w:lvl w:ilvl="0" w:tplc="04090003">
      <w:start w:val="1"/>
      <w:numFmt w:val="bullet"/>
      <w:lvlText w:val=""/>
      <w:lvlJc w:val="left"/>
      <w:pPr>
        <w:ind w:left="420" w:hanging="420"/>
      </w:pPr>
      <w:rPr>
        <w:rFonts w:ascii="Wingdings" w:hAnsi="Wingdings" w:hint="default"/>
      </w:rPr>
    </w:lvl>
    <w:lvl w:ilvl="1" w:tplc="3D6A611A" w:tentative="1">
      <w:start w:val="1"/>
      <w:numFmt w:val="bullet"/>
      <w:lvlText w:val=""/>
      <w:lvlJc w:val="left"/>
      <w:pPr>
        <w:ind w:left="840" w:hanging="420"/>
      </w:pPr>
      <w:rPr>
        <w:rFonts w:ascii="Wingdings" w:hAnsi="Wingdings" w:hint="default"/>
      </w:rPr>
    </w:lvl>
    <w:lvl w:ilvl="2" w:tplc="75AE1E58" w:tentative="1">
      <w:start w:val="1"/>
      <w:numFmt w:val="bullet"/>
      <w:lvlText w:val=""/>
      <w:lvlJc w:val="left"/>
      <w:pPr>
        <w:ind w:left="1260" w:hanging="420"/>
      </w:pPr>
      <w:rPr>
        <w:rFonts w:ascii="Wingdings" w:hAnsi="Wingdings" w:hint="default"/>
      </w:rPr>
    </w:lvl>
    <w:lvl w:ilvl="3" w:tplc="5E2C2F8A" w:tentative="1">
      <w:start w:val="1"/>
      <w:numFmt w:val="bullet"/>
      <w:lvlText w:val=""/>
      <w:lvlJc w:val="left"/>
      <w:pPr>
        <w:ind w:left="1680" w:hanging="420"/>
      </w:pPr>
      <w:rPr>
        <w:rFonts w:ascii="Wingdings" w:hAnsi="Wingdings" w:hint="default"/>
      </w:rPr>
    </w:lvl>
    <w:lvl w:ilvl="4" w:tplc="28A828A2" w:tentative="1">
      <w:start w:val="1"/>
      <w:numFmt w:val="bullet"/>
      <w:lvlText w:val=""/>
      <w:lvlJc w:val="left"/>
      <w:pPr>
        <w:ind w:left="2100" w:hanging="420"/>
      </w:pPr>
      <w:rPr>
        <w:rFonts w:ascii="Wingdings" w:hAnsi="Wingdings" w:hint="default"/>
      </w:rPr>
    </w:lvl>
    <w:lvl w:ilvl="5" w:tplc="44DAE32E" w:tentative="1">
      <w:start w:val="1"/>
      <w:numFmt w:val="bullet"/>
      <w:lvlText w:val=""/>
      <w:lvlJc w:val="left"/>
      <w:pPr>
        <w:ind w:left="2520" w:hanging="420"/>
      </w:pPr>
      <w:rPr>
        <w:rFonts w:ascii="Wingdings" w:hAnsi="Wingdings" w:hint="default"/>
      </w:rPr>
    </w:lvl>
    <w:lvl w:ilvl="6" w:tplc="DA50BE1E" w:tentative="1">
      <w:start w:val="1"/>
      <w:numFmt w:val="bullet"/>
      <w:lvlText w:val=""/>
      <w:lvlJc w:val="left"/>
      <w:pPr>
        <w:ind w:left="2940" w:hanging="420"/>
      </w:pPr>
      <w:rPr>
        <w:rFonts w:ascii="Wingdings" w:hAnsi="Wingdings" w:hint="default"/>
      </w:rPr>
    </w:lvl>
    <w:lvl w:ilvl="7" w:tplc="1158CBB0" w:tentative="1">
      <w:start w:val="1"/>
      <w:numFmt w:val="bullet"/>
      <w:lvlText w:val=""/>
      <w:lvlJc w:val="left"/>
      <w:pPr>
        <w:ind w:left="3360" w:hanging="420"/>
      </w:pPr>
      <w:rPr>
        <w:rFonts w:ascii="Wingdings" w:hAnsi="Wingdings" w:hint="default"/>
      </w:rPr>
    </w:lvl>
    <w:lvl w:ilvl="8" w:tplc="BF96778C" w:tentative="1">
      <w:start w:val="1"/>
      <w:numFmt w:val="bullet"/>
      <w:lvlText w:val=""/>
      <w:lvlJc w:val="left"/>
      <w:pPr>
        <w:ind w:left="3780" w:hanging="420"/>
      </w:pPr>
      <w:rPr>
        <w:rFonts w:ascii="Wingdings" w:hAnsi="Wingdings" w:hint="default"/>
      </w:rPr>
    </w:lvl>
  </w:abstractNum>
  <w:abstractNum w:abstractNumId="20">
    <w:nsid w:val="3F8049FB"/>
    <w:multiLevelType w:val="hybridMultilevel"/>
    <w:tmpl w:val="B686C7C2"/>
    <w:lvl w:ilvl="0" w:tplc="06AC4EEC">
      <w:start w:val="1"/>
      <w:numFmt w:val="bullet"/>
      <w:lvlText w:val="–"/>
      <w:lvlJc w:val="left"/>
      <w:pPr>
        <w:tabs>
          <w:tab w:val="num" w:pos="360"/>
        </w:tabs>
        <w:ind w:left="360" w:hanging="360"/>
      </w:pPr>
      <w:rPr>
        <w:rFonts w:ascii="Times New Roman" w:hAnsi="Times New Roman" w:hint="default"/>
      </w:rPr>
    </w:lvl>
    <w:lvl w:ilvl="1" w:tplc="315E417C">
      <w:start w:val="1"/>
      <w:numFmt w:val="bullet"/>
      <w:lvlText w:val="–"/>
      <w:lvlJc w:val="left"/>
      <w:pPr>
        <w:tabs>
          <w:tab w:val="num" w:pos="1080"/>
        </w:tabs>
        <w:ind w:left="1080" w:hanging="360"/>
      </w:pPr>
      <w:rPr>
        <w:rFonts w:ascii="Times New Roman" w:hAnsi="Times New Roman" w:hint="default"/>
      </w:rPr>
    </w:lvl>
    <w:lvl w:ilvl="2" w:tplc="A144499C">
      <w:start w:val="485"/>
      <w:numFmt w:val="bullet"/>
      <w:lvlText w:val="•"/>
      <w:lvlJc w:val="left"/>
      <w:pPr>
        <w:tabs>
          <w:tab w:val="num" w:pos="1800"/>
        </w:tabs>
        <w:ind w:left="1800" w:hanging="360"/>
      </w:pPr>
      <w:rPr>
        <w:rFonts w:ascii="Times New Roman" w:hAnsi="Times New Roman" w:hint="default"/>
      </w:rPr>
    </w:lvl>
    <w:lvl w:ilvl="3" w:tplc="47922018" w:tentative="1">
      <w:start w:val="1"/>
      <w:numFmt w:val="bullet"/>
      <w:lvlText w:val="–"/>
      <w:lvlJc w:val="left"/>
      <w:pPr>
        <w:tabs>
          <w:tab w:val="num" w:pos="2520"/>
        </w:tabs>
        <w:ind w:left="2520" w:hanging="360"/>
      </w:pPr>
      <w:rPr>
        <w:rFonts w:ascii="Times New Roman" w:hAnsi="Times New Roman" w:hint="default"/>
      </w:rPr>
    </w:lvl>
    <w:lvl w:ilvl="4" w:tplc="BE8ED454" w:tentative="1">
      <w:start w:val="1"/>
      <w:numFmt w:val="bullet"/>
      <w:lvlText w:val="–"/>
      <w:lvlJc w:val="left"/>
      <w:pPr>
        <w:tabs>
          <w:tab w:val="num" w:pos="3240"/>
        </w:tabs>
        <w:ind w:left="3240" w:hanging="360"/>
      </w:pPr>
      <w:rPr>
        <w:rFonts w:ascii="Times New Roman" w:hAnsi="Times New Roman" w:hint="default"/>
      </w:rPr>
    </w:lvl>
    <w:lvl w:ilvl="5" w:tplc="59FA48D2" w:tentative="1">
      <w:start w:val="1"/>
      <w:numFmt w:val="bullet"/>
      <w:lvlText w:val="–"/>
      <w:lvlJc w:val="left"/>
      <w:pPr>
        <w:tabs>
          <w:tab w:val="num" w:pos="3960"/>
        </w:tabs>
        <w:ind w:left="3960" w:hanging="360"/>
      </w:pPr>
      <w:rPr>
        <w:rFonts w:ascii="Times New Roman" w:hAnsi="Times New Roman" w:hint="default"/>
      </w:rPr>
    </w:lvl>
    <w:lvl w:ilvl="6" w:tplc="152A559E" w:tentative="1">
      <w:start w:val="1"/>
      <w:numFmt w:val="bullet"/>
      <w:lvlText w:val="–"/>
      <w:lvlJc w:val="left"/>
      <w:pPr>
        <w:tabs>
          <w:tab w:val="num" w:pos="4680"/>
        </w:tabs>
        <w:ind w:left="4680" w:hanging="360"/>
      </w:pPr>
      <w:rPr>
        <w:rFonts w:ascii="Times New Roman" w:hAnsi="Times New Roman" w:hint="default"/>
      </w:rPr>
    </w:lvl>
    <w:lvl w:ilvl="7" w:tplc="17ECF6F6" w:tentative="1">
      <w:start w:val="1"/>
      <w:numFmt w:val="bullet"/>
      <w:lvlText w:val="–"/>
      <w:lvlJc w:val="left"/>
      <w:pPr>
        <w:tabs>
          <w:tab w:val="num" w:pos="5400"/>
        </w:tabs>
        <w:ind w:left="5400" w:hanging="360"/>
      </w:pPr>
      <w:rPr>
        <w:rFonts w:ascii="Times New Roman" w:hAnsi="Times New Roman" w:hint="default"/>
      </w:rPr>
    </w:lvl>
    <w:lvl w:ilvl="8" w:tplc="BE567D34" w:tentative="1">
      <w:start w:val="1"/>
      <w:numFmt w:val="bullet"/>
      <w:lvlText w:val="–"/>
      <w:lvlJc w:val="left"/>
      <w:pPr>
        <w:tabs>
          <w:tab w:val="num" w:pos="6120"/>
        </w:tabs>
        <w:ind w:left="6120" w:hanging="360"/>
      </w:pPr>
      <w:rPr>
        <w:rFonts w:ascii="Times New Roman" w:hAnsi="Times New Roman" w:hint="default"/>
      </w:rPr>
    </w:lvl>
  </w:abstractNum>
  <w:abstractNum w:abstractNumId="21">
    <w:nsid w:val="425747AA"/>
    <w:multiLevelType w:val="hybridMultilevel"/>
    <w:tmpl w:val="062E5E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460742E3"/>
    <w:multiLevelType w:val="hybridMultilevel"/>
    <w:tmpl w:val="7C78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49245E"/>
    <w:multiLevelType w:val="hybridMultilevel"/>
    <w:tmpl w:val="A6C0BA10"/>
    <w:lvl w:ilvl="0" w:tplc="6D527628">
      <w:start w:val="1"/>
      <w:numFmt w:val="bullet"/>
      <w:lvlText w:val="–"/>
      <w:lvlJc w:val="left"/>
      <w:pPr>
        <w:tabs>
          <w:tab w:val="num" w:pos="360"/>
        </w:tabs>
        <w:ind w:left="360" w:hanging="360"/>
      </w:pPr>
      <w:rPr>
        <w:rFonts w:ascii="Times New Roman" w:hAnsi="Times New Roman" w:cs="Times New Roman" w:hint="default"/>
      </w:rPr>
    </w:lvl>
    <w:lvl w:ilvl="1" w:tplc="360E442C">
      <w:start w:val="1"/>
      <w:numFmt w:val="bullet"/>
      <w:lvlText w:val="–"/>
      <w:lvlJc w:val="left"/>
      <w:pPr>
        <w:tabs>
          <w:tab w:val="num" w:pos="1080"/>
        </w:tabs>
        <w:ind w:left="1080" w:hanging="360"/>
      </w:pPr>
      <w:rPr>
        <w:rFonts w:ascii="Times New Roman" w:hAnsi="Times New Roman" w:cs="Times New Roman" w:hint="default"/>
      </w:rPr>
    </w:lvl>
    <w:lvl w:ilvl="2" w:tplc="C4B25A78">
      <w:start w:val="3147"/>
      <w:numFmt w:val="bullet"/>
      <w:lvlText w:val="•"/>
      <w:lvlJc w:val="left"/>
      <w:pPr>
        <w:tabs>
          <w:tab w:val="num" w:pos="1800"/>
        </w:tabs>
        <w:ind w:left="1800" w:hanging="360"/>
      </w:pPr>
      <w:rPr>
        <w:rFonts w:ascii="Times New Roman" w:hAnsi="Times New Roman" w:cs="Times New Roman" w:hint="default"/>
      </w:rPr>
    </w:lvl>
    <w:lvl w:ilvl="3" w:tplc="271CAFBA">
      <w:start w:val="1"/>
      <w:numFmt w:val="bullet"/>
      <w:lvlText w:val="–"/>
      <w:lvlJc w:val="left"/>
      <w:pPr>
        <w:tabs>
          <w:tab w:val="num" w:pos="2520"/>
        </w:tabs>
        <w:ind w:left="2520" w:hanging="360"/>
      </w:pPr>
      <w:rPr>
        <w:rFonts w:ascii="Times New Roman" w:hAnsi="Times New Roman" w:cs="Times New Roman" w:hint="default"/>
      </w:rPr>
    </w:lvl>
    <w:lvl w:ilvl="4" w:tplc="E0FCE182">
      <w:start w:val="1"/>
      <w:numFmt w:val="bullet"/>
      <w:lvlText w:val="–"/>
      <w:lvlJc w:val="left"/>
      <w:pPr>
        <w:tabs>
          <w:tab w:val="num" w:pos="3240"/>
        </w:tabs>
        <w:ind w:left="3240" w:hanging="360"/>
      </w:pPr>
      <w:rPr>
        <w:rFonts w:ascii="Times New Roman" w:hAnsi="Times New Roman" w:cs="Times New Roman" w:hint="default"/>
      </w:rPr>
    </w:lvl>
    <w:lvl w:ilvl="5" w:tplc="F14CB544">
      <w:start w:val="1"/>
      <w:numFmt w:val="bullet"/>
      <w:lvlText w:val="–"/>
      <w:lvlJc w:val="left"/>
      <w:pPr>
        <w:tabs>
          <w:tab w:val="num" w:pos="3960"/>
        </w:tabs>
        <w:ind w:left="3960" w:hanging="360"/>
      </w:pPr>
      <w:rPr>
        <w:rFonts w:ascii="Times New Roman" w:hAnsi="Times New Roman" w:cs="Times New Roman" w:hint="default"/>
      </w:rPr>
    </w:lvl>
    <w:lvl w:ilvl="6" w:tplc="A04E4CB2">
      <w:start w:val="1"/>
      <w:numFmt w:val="bullet"/>
      <w:lvlText w:val="–"/>
      <w:lvlJc w:val="left"/>
      <w:pPr>
        <w:tabs>
          <w:tab w:val="num" w:pos="4680"/>
        </w:tabs>
        <w:ind w:left="4680" w:hanging="360"/>
      </w:pPr>
      <w:rPr>
        <w:rFonts w:ascii="Times New Roman" w:hAnsi="Times New Roman" w:cs="Times New Roman" w:hint="default"/>
      </w:rPr>
    </w:lvl>
    <w:lvl w:ilvl="7" w:tplc="CDD28DB0">
      <w:start w:val="1"/>
      <w:numFmt w:val="bullet"/>
      <w:lvlText w:val="–"/>
      <w:lvlJc w:val="left"/>
      <w:pPr>
        <w:tabs>
          <w:tab w:val="num" w:pos="5400"/>
        </w:tabs>
        <w:ind w:left="5400" w:hanging="360"/>
      </w:pPr>
      <w:rPr>
        <w:rFonts w:ascii="Times New Roman" w:hAnsi="Times New Roman" w:cs="Times New Roman" w:hint="default"/>
      </w:rPr>
    </w:lvl>
    <w:lvl w:ilvl="8" w:tplc="3F6C9720">
      <w:start w:val="1"/>
      <w:numFmt w:val="bullet"/>
      <w:lvlText w:val="–"/>
      <w:lvlJc w:val="left"/>
      <w:pPr>
        <w:tabs>
          <w:tab w:val="num" w:pos="6120"/>
        </w:tabs>
        <w:ind w:left="6120" w:hanging="360"/>
      </w:pPr>
      <w:rPr>
        <w:rFonts w:ascii="Times New Roman" w:hAnsi="Times New Roman" w:cs="Times New Roman" w:hint="default"/>
      </w:rPr>
    </w:lvl>
  </w:abstractNum>
  <w:abstractNum w:abstractNumId="25">
    <w:nsid w:val="4AA84D01"/>
    <w:multiLevelType w:val="hybridMultilevel"/>
    <w:tmpl w:val="E8E4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E37E1A"/>
    <w:multiLevelType w:val="hybridMultilevel"/>
    <w:tmpl w:val="EF96129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nsid w:val="53A53061"/>
    <w:multiLevelType w:val="hybridMultilevel"/>
    <w:tmpl w:val="4B58E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B964A2"/>
    <w:multiLevelType w:val="hybridMultilevel"/>
    <w:tmpl w:val="51102C50"/>
    <w:lvl w:ilvl="0" w:tplc="04090003">
      <w:start w:val="1"/>
      <w:numFmt w:val="bullet"/>
      <w:lvlText w:val=""/>
      <w:lvlJc w:val="left"/>
      <w:pPr>
        <w:ind w:left="420" w:hanging="420"/>
      </w:pPr>
      <w:rPr>
        <w:rFonts w:ascii="Wingdings" w:hAnsi="Wingdings" w:hint="default"/>
      </w:rPr>
    </w:lvl>
    <w:lvl w:ilvl="1" w:tplc="B6A2E224" w:tentative="1">
      <w:start w:val="1"/>
      <w:numFmt w:val="bullet"/>
      <w:lvlText w:val=""/>
      <w:lvlJc w:val="left"/>
      <w:pPr>
        <w:ind w:left="840" w:hanging="420"/>
      </w:pPr>
      <w:rPr>
        <w:rFonts w:ascii="Wingdings" w:hAnsi="Wingdings" w:hint="default"/>
      </w:rPr>
    </w:lvl>
    <w:lvl w:ilvl="2" w:tplc="2FAADCCC" w:tentative="1">
      <w:start w:val="1"/>
      <w:numFmt w:val="bullet"/>
      <w:lvlText w:val=""/>
      <w:lvlJc w:val="left"/>
      <w:pPr>
        <w:ind w:left="1260" w:hanging="420"/>
      </w:pPr>
      <w:rPr>
        <w:rFonts w:ascii="Wingdings" w:hAnsi="Wingdings" w:hint="default"/>
      </w:rPr>
    </w:lvl>
    <w:lvl w:ilvl="3" w:tplc="1416F814" w:tentative="1">
      <w:start w:val="1"/>
      <w:numFmt w:val="bullet"/>
      <w:lvlText w:val=""/>
      <w:lvlJc w:val="left"/>
      <w:pPr>
        <w:ind w:left="1680" w:hanging="420"/>
      </w:pPr>
      <w:rPr>
        <w:rFonts w:ascii="Wingdings" w:hAnsi="Wingdings" w:hint="default"/>
      </w:rPr>
    </w:lvl>
    <w:lvl w:ilvl="4" w:tplc="A9607AA2" w:tentative="1">
      <w:start w:val="1"/>
      <w:numFmt w:val="bullet"/>
      <w:lvlText w:val=""/>
      <w:lvlJc w:val="left"/>
      <w:pPr>
        <w:ind w:left="2100" w:hanging="420"/>
      </w:pPr>
      <w:rPr>
        <w:rFonts w:ascii="Wingdings" w:hAnsi="Wingdings" w:hint="default"/>
      </w:rPr>
    </w:lvl>
    <w:lvl w:ilvl="5" w:tplc="3962D344" w:tentative="1">
      <w:start w:val="1"/>
      <w:numFmt w:val="bullet"/>
      <w:lvlText w:val=""/>
      <w:lvlJc w:val="left"/>
      <w:pPr>
        <w:ind w:left="2520" w:hanging="420"/>
      </w:pPr>
      <w:rPr>
        <w:rFonts w:ascii="Wingdings" w:hAnsi="Wingdings" w:hint="default"/>
      </w:rPr>
    </w:lvl>
    <w:lvl w:ilvl="6" w:tplc="6C427EE2" w:tentative="1">
      <w:start w:val="1"/>
      <w:numFmt w:val="bullet"/>
      <w:lvlText w:val=""/>
      <w:lvlJc w:val="left"/>
      <w:pPr>
        <w:ind w:left="2940" w:hanging="420"/>
      </w:pPr>
      <w:rPr>
        <w:rFonts w:ascii="Wingdings" w:hAnsi="Wingdings" w:hint="default"/>
      </w:rPr>
    </w:lvl>
    <w:lvl w:ilvl="7" w:tplc="3CE6A17A" w:tentative="1">
      <w:start w:val="1"/>
      <w:numFmt w:val="bullet"/>
      <w:lvlText w:val=""/>
      <w:lvlJc w:val="left"/>
      <w:pPr>
        <w:ind w:left="3360" w:hanging="420"/>
      </w:pPr>
      <w:rPr>
        <w:rFonts w:ascii="Wingdings" w:hAnsi="Wingdings" w:hint="default"/>
      </w:rPr>
    </w:lvl>
    <w:lvl w:ilvl="8" w:tplc="3C1C5B5C" w:tentative="1">
      <w:start w:val="1"/>
      <w:numFmt w:val="bullet"/>
      <w:lvlText w:val=""/>
      <w:lvlJc w:val="left"/>
      <w:pPr>
        <w:ind w:left="3780" w:hanging="420"/>
      </w:pPr>
      <w:rPr>
        <w:rFonts w:ascii="Wingdings" w:hAnsi="Wingdings" w:hint="default"/>
      </w:rPr>
    </w:lvl>
  </w:abstractNum>
  <w:abstractNum w:abstractNumId="29">
    <w:nsid w:val="59C0686E"/>
    <w:multiLevelType w:val="hybridMultilevel"/>
    <w:tmpl w:val="4710A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AD203EE"/>
    <w:multiLevelType w:val="hybridMultilevel"/>
    <w:tmpl w:val="82462662"/>
    <w:lvl w:ilvl="0" w:tplc="CA26ACDC">
      <w:start w:val="1"/>
      <w:numFmt w:val="decimal"/>
      <w:lvlText w:val="[%1]"/>
      <w:lvlJc w:val="left"/>
      <w:pPr>
        <w:ind w:left="720" w:hanging="360"/>
      </w:pPr>
      <w:rPr>
        <w:rFonts w:hint="default"/>
        <w:sz w:val="20"/>
        <w:szCs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nsid w:val="61AC5E0E"/>
    <w:multiLevelType w:val="hybridMultilevel"/>
    <w:tmpl w:val="0D46ABE2"/>
    <w:lvl w:ilvl="0" w:tplc="9E862222">
      <w:start w:val="1"/>
      <w:numFmt w:val="bullet"/>
      <w:lvlText w:val="•"/>
      <w:lvlJc w:val="left"/>
      <w:pPr>
        <w:tabs>
          <w:tab w:val="num" w:pos="720"/>
        </w:tabs>
        <w:ind w:left="720" w:hanging="360"/>
      </w:pPr>
      <w:rPr>
        <w:rFonts w:ascii="Arial" w:hAnsi="Arial" w:hint="default"/>
      </w:rPr>
    </w:lvl>
    <w:lvl w:ilvl="1" w:tplc="D3D06C1C">
      <w:start w:val="1451"/>
      <w:numFmt w:val="bullet"/>
      <w:lvlText w:val="•"/>
      <w:lvlJc w:val="left"/>
      <w:pPr>
        <w:tabs>
          <w:tab w:val="num" w:pos="1440"/>
        </w:tabs>
        <w:ind w:left="1440" w:hanging="360"/>
      </w:pPr>
      <w:rPr>
        <w:rFonts w:ascii="Arial" w:hAnsi="Arial" w:hint="default"/>
      </w:rPr>
    </w:lvl>
    <w:lvl w:ilvl="2" w:tplc="0BF8A8E6">
      <w:start w:val="1451"/>
      <w:numFmt w:val="bullet"/>
      <w:lvlText w:val="•"/>
      <w:lvlJc w:val="left"/>
      <w:pPr>
        <w:tabs>
          <w:tab w:val="num" w:pos="2160"/>
        </w:tabs>
        <w:ind w:left="2160" w:hanging="360"/>
      </w:pPr>
      <w:rPr>
        <w:rFonts w:ascii="Arial" w:hAnsi="Arial" w:hint="default"/>
      </w:rPr>
    </w:lvl>
    <w:lvl w:ilvl="3" w:tplc="F47AAB56" w:tentative="1">
      <w:start w:val="1"/>
      <w:numFmt w:val="bullet"/>
      <w:lvlText w:val="•"/>
      <w:lvlJc w:val="left"/>
      <w:pPr>
        <w:tabs>
          <w:tab w:val="num" w:pos="2880"/>
        </w:tabs>
        <w:ind w:left="2880" w:hanging="360"/>
      </w:pPr>
      <w:rPr>
        <w:rFonts w:ascii="Arial" w:hAnsi="Arial" w:hint="default"/>
      </w:rPr>
    </w:lvl>
    <w:lvl w:ilvl="4" w:tplc="AF98EF3C" w:tentative="1">
      <w:start w:val="1"/>
      <w:numFmt w:val="bullet"/>
      <w:lvlText w:val="•"/>
      <w:lvlJc w:val="left"/>
      <w:pPr>
        <w:tabs>
          <w:tab w:val="num" w:pos="3600"/>
        </w:tabs>
        <w:ind w:left="3600" w:hanging="360"/>
      </w:pPr>
      <w:rPr>
        <w:rFonts w:ascii="Arial" w:hAnsi="Arial" w:hint="default"/>
      </w:rPr>
    </w:lvl>
    <w:lvl w:ilvl="5" w:tplc="7128A004" w:tentative="1">
      <w:start w:val="1"/>
      <w:numFmt w:val="bullet"/>
      <w:lvlText w:val="•"/>
      <w:lvlJc w:val="left"/>
      <w:pPr>
        <w:tabs>
          <w:tab w:val="num" w:pos="4320"/>
        </w:tabs>
        <w:ind w:left="4320" w:hanging="360"/>
      </w:pPr>
      <w:rPr>
        <w:rFonts w:ascii="Arial" w:hAnsi="Arial" w:hint="default"/>
      </w:rPr>
    </w:lvl>
    <w:lvl w:ilvl="6" w:tplc="60E82BF8" w:tentative="1">
      <w:start w:val="1"/>
      <w:numFmt w:val="bullet"/>
      <w:lvlText w:val="•"/>
      <w:lvlJc w:val="left"/>
      <w:pPr>
        <w:tabs>
          <w:tab w:val="num" w:pos="5040"/>
        </w:tabs>
        <w:ind w:left="5040" w:hanging="360"/>
      </w:pPr>
      <w:rPr>
        <w:rFonts w:ascii="Arial" w:hAnsi="Arial" w:hint="default"/>
      </w:rPr>
    </w:lvl>
    <w:lvl w:ilvl="7" w:tplc="33DCD090" w:tentative="1">
      <w:start w:val="1"/>
      <w:numFmt w:val="bullet"/>
      <w:lvlText w:val="•"/>
      <w:lvlJc w:val="left"/>
      <w:pPr>
        <w:tabs>
          <w:tab w:val="num" w:pos="5760"/>
        </w:tabs>
        <w:ind w:left="5760" w:hanging="360"/>
      </w:pPr>
      <w:rPr>
        <w:rFonts w:ascii="Arial" w:hAnsi="Arial" w:hint="default"/>
      </w:rPr>
    </w:lvl>
    <w:lvl w:ilvl="8" w:tplc="B53A298C" w:tentative="1">
      <w:start w:val="1"/>
      <w:numFmt w:val="bullet"/>
      <w:lvlText w:val="•"/>
      <w:lvlJc w:val="left"/>
      <w:pPr>
        <w:tabs>
          <w:tab w:val="num" w:pos="6480"/>
        </w:tabs>
        <w:ind w:left="6480" w:hanging="360"/>
      </w:pPr>
      <w:rPr>
        <w:rFonts w:ascii="Arial" w:hAnsi="Arial" w:hint="default"/>
      </w:rPr>
    </w:lvl>
  </w:abstractNum>
  <w:abstractNum w:abstractNumId="33">
    <w:nsid w:val="625062E1"/>
    <w:multiLevelType w:val="hybridMultilevel"/>
    <w:tmpl w:val="3FF4D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461AEF"/>
    <w:multiLevelType w:val="hybridMultilevel"/>
    <w:tmpl w:val="076C1578"/>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6EE339E6"/>
    <w:multiLevelType w:val="hybridMultilevel"/>
    <w:tmpl w:val="1BD8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A51810"/>
    <w:multiLevelType w:val="hybridMultilevel"/>
    <w:tmpl w:val="B1DE3674"/>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37">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8">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38"/>
  </w:num>
  <w:num w:numId="3">
    <w:abstractNumId w:val="37"/>
  </w:num>
  <w:num w:numId="4">
    <w:abstractNumId w:val="14"/>
  </w:num>
  <w:num w:numId="5">
    <w:abstractNumId w:val="22"/>
  </w:num>
  <w:num w:numId="6">
    <w:abstractNumId w:val="1"/>
  </w:num>
  <w:num w:numId="7">
    <w:abstractNumId w:val="0"/>
  </w:num>
  <w:num w:numId="8">
    <w:abstractNumId w:val="39"/>
  </w:num>
  <w:num w:numId="9">
    <w:abstractNumId w:val="30"/>
  </w:num>
  <w:num w:numId="10">
    <w:abstractNumId w:val="12"/>
  </w:num>
  <w:num w:numId="11">
    <w:abstractNumId w:val="10"/>
  </w:num>
  <w:num w:numId="12">
    <w:abstractNumId w:val="20"/>
  </w:num>
  <w:num w:numId="13">
    <w:abstractNumId w:val="2"/>
  </w:num>
  <w:num w:numId="14">
    <w:abstractNumId w:val="24"/>
  </w:num>
  <w:num w:numId="15">
    <w:abstractNumId w:val="5"/>
  </w:num>
  <w:num w:numId="16">
    <w:abstractNumId w:val="11"/>
  </w:num>
  <w:num w:numId="17">
    <w:abstractNumId w:val="25"/>
  </w:num>
  <w:num w:numId="18">
    <w:abstractNumId w:val="17"/>
  </w:num>
  <w:num w:numId="19">
    <w:abstractNumId w:val="33"/>
  </w:num>
  <w:num w:numId="20">
    <w:abstractNumId w:val="4"/>
  </w:num>
  <w:num w:numId="21">
    <w:abstractNumId w:val="32"/>
  </w:num>
  <w:num w:numId="22">
    <w:abstractNumId w:val="35"/>
  </w:num>
  <w:num w:numId="23">
    <w:abstractNumId w:val="23"/>
  </w:num>
  <w:num w:numId="24">
    <w:abstractNumId w:val="6"/>
  </w:num>
  <w:num w:numId="25">
    <w:abstractNumId w:val="34"/>
  </w:num>
  <w:num w:numId="26">
    <w:abstractNumId w:val="8"/>
  </w:num>
  <w:num w:numId="27">
    <w:abstractNumId w:val="37"/>
  </w:num>
  <w:num w:numId="28">
    <w:abstractNumId w:val="27"/>
  </w:num>
  <w:num w:numId="29">
    <w:abstractNumId w:val="15"/>
  </w:num>
  <w:num w:numId="30">
    <w:abstractNumId w:val="7"/>
  </w:num>
  <w:num w:numId="31">
    <w:abstractNumId w:val="37"/>
  </w:num>
  <w:num w:numId="32">
    <w:abstractNumId w:val="3"/>
  </w:num>
  <w:num w:numId="33">
    <w:abstractNumId w:val="18"/>
  </w:num>
  <w:num w:numId="34">
    <w:abstractNumId w:val="28"/>
  </w:num>
  <w:num w:numId="35">
    <w:abstractNumId w:val="19"/>
  </w:num>
  <w:num w:numId="36">
    <w:abstractNumId w:val="26"/>
  </w:num>
  <w:num w:numId="37">
    <w:abstractNumId w:val="9"/>
  </w:num>
  <w:num w:numId="38">
    <w:abstractNumId w:val="36"/>
  </w:num>
  <w:num w:numId="39">
    <w:abstractNumId w:val="16"/>
  </w:num>
  <w:num w:numId="40">
    <w:abstractNumId w:val="21"/>
  </w:num>
  <w:num w:numId="41">
    <w:abstractNumId w:val="29"/>
  </w:num>
  <w:num w:numId="4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A"/>
    <w:rsid w:val="0000045A"/>
    <w:rsid w:val="00000467"/>
    <w:rsid w:val="00000D1C"/>
    <w:rsid w:val="0000223E"/>
    <w:rsid w:val="0000311A"/>
    <w:rsid w:val="000036BB"/>
    <w:rsid w:val="00003EC2"/>
    <w:rsid w:val="000040C9"/>
    <w:rsid w:val="00004A77"/>
    <w:rsid w:val="00004D7D"/>
    <w:rsid w:val="00004F8E"/>
    <w:rsid w:val="00005313"/>
    <w:rsid w:val="000054B2"/>
    <w:rsid w:val="00005E2A"/>
    <w:rsid w:val="0000741B"/>
    <w:rsid w:val="000103F2"/>
    <w:rsid w:val="000113B5"/>
    <w:rsid w:val="000118B2"/>
    <w:rsid w:val="00012931"/>
    <w:rsid w:val="00012CF0"/>
    <w:rsid w:val="0001351C"/>
    <w:rsid w:val="00014C5F"/>
    <w:rsid w:val="0001579B"/>
    <w:rsid w:val="0001686B"/>
    <w:rsid w:val="0001703D"/>
    <w:rsid w:val="00017E83"/>
    <w:rsid w:val="00017F08"/>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D07"/>
    <w:rsid w:val="00037285"/>
    <w:rsid w:val="00037F61"/>
    <w:rsid w:val="00040239"/>
    <w:rsid w:val="0004036D"/>
    <w:rsid w:val="000404CA"/>
    <w:rsid w:val="00040C9A"/>
    <w:rsid w:val="00041014"/>
    <w:rsid w:val="000418DA"/>
    <w:rsid w:val="0004190F"/>
    <w:rsid w:val="00041E49"/>
    <w:rsid w:val="00041E92"/>
    <w:rsid w:val="00041EB5"/>
    <w:rsid w:val="00042837"/>
    <w:rsid w:val="0004425A"/>
    <w:rsid w:val="0004501B"/>
    <w:rsid w:val="000451B2"/>
    <w:rsid w:val="00046883"/>
    <w:rsid w:val="00047819"/>
    <w:rsid w:val="00047B7C"/>
    <w:rsid w:val="00051BC5"/>
    <w:rsid w:val="00052455"/>
    <w:rsid w:val="00052B1B"/>
    <w:rsid w:val="00052F10"/>
    <w:rsid w:val="00054511"/>
    <w:rsid w:val="000546F8"/>
    <w:rsid w:val="00054BD6"/>
    <w:rsid w:val="00054D3E"/>
    <w:rsid w:val="0005511E"/>
    <w:rsid w:val="00055165"/>
    <w:rsid w:val="00055C90"/>
    <w:rsid w:val="00056365"/>
    <w:rsid w:val="000569F9"/>
    <w:rsid w:val="0005711A"/>
    <w:rsid w:val="00057277"/>
    <w:rsid w:val="000576DC"/>
    <w:rsid w:val="00057793"/>
    <w:rsid w:val="000601C8"/>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5B0"/>
    <w:rsid w:val="000753D5"/>
    <w:rsid w:val="00075604"/>
    <w:rsid w:val="0007674A"/>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133"/>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402"/>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93B"/>
    <w:rsid w:val="000F4E7E"/>
    <w:rsid w:val="000F5DC0"/>
    <w:rsid w:val="000F5E35"/>
    <w:rsid w:val="000F6877"/>
    <w:rsid w:val="000F74D7"/>
    <w:rsid w:val="000F7B38"/>
    <w:rsid w:val="001002EB"/>
    <w:rsid w:val="001015F3"/>
    <w:rsid w:val="00101956"/>
    <w:rsid w:val="00102507"/>
    <w:rsid w:val="001026EB"/>
    <w:rsid w:val="00103EBA"/>
    <w:rsid w:val="00105512"/>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15C5"/>
    <w:rsid w:val="00121E60"/>
    <w:rsid w:val="00123A2E"/>
    <w:rsid w:val="001243FE"/>
    <w:rsid w:val="00124441"/>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29C"/>
    <w:rsid w:val="001454A2"/>
    <w:rsid w:val="00145DAA"/>
    <w:rsid w:val="00147408"/>
    <w:rsid w:val="001474B1"/>
    <w:rsid w:val="00147AD3"/>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20BE"/>
    <w:rsid w:val="0019238D"/>
    <w:rsid w:val="00192905"/>
    <w:rsid w:val="00193912"/>
    <w:rsid w:val="001940EE"/>
    <w:rsid w:val="00195384"/>
    <w:rsid w:val="00195461"/>
    <w:rsid w:val="001956AF"/>
    <w:rsid w:val="00196F92"/>
    <w:rsid w:val="0019740D"/>
    <w:rsid w:val="001A129D"/>
    <w:rsid w:val="001A1CB8"/>
    <w:rsid w:val="001A21FD"/>
    <w:rsid w:val="001A442A"/>
    <w:rsid w:val="001A4E3B"/>
    <w:rsid w:val="001A5354"/>
    <w:rsid w:val="001A5611"/>
    <w:rsid w:val="001A5B2F"/>
    <w:rsid w:val="001A60DB"/>
    <w:rsid w:val="001A6432"/>
    <w:rsid w:val="001A6904"/>
    <w:rsid w:val="001A6BB7"/>
    <w:rsid w:val="001A7000"/>
    <w:rsid w:val="001A7B7F"/>
    <w:rsid w:val="001B00ED"/>
    <w:rsid w:val="001B0BBF"/>
    <w:rsid w:val="001B27AA"/>
    <w:rsid w:val="001B33A8"/>
    <w:rsid w:val="001B3F05"/>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48FC"/>
    <w:rsid w:val="001C59FB"/>
    <w:rsid w:val="001C6301"/>
    <w:rsid w:val="001C6E49"/>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E93"/>
    <w:rsid w:val="001E3FA6"/>
    <w:rsid w:val="001E41F3"/>
    <w:rsid w:val="001E445B"/>
    <w:rsid w:val="001E4F4B"/>
    <w:rsid w:val="001E5056"/>
    <w:rsid w:val="001E6772"/>
    <w:rsid w:val="001E7814"/>
    <w:rsid w:val="001F1044"/>
    <w:rsid w:val="001F15CE"/>
    <w:rsid w:val="001F1FB0"/>
    <w:rsid w:val="001F40CE"/>
    <w:rsid w:val="001F69C0"/>
    <w:rsid w:val="001F797C"/>
    <w:rsid w:val="001F7C6D"/>
    <w:rsid w:val="0020003F"/>
    <w:rsid w:val="00200B29"/>
    <w:rsid w:val="00202745"/>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16E8"/>
    <w:rsid w:val="00231970"/>
    <w:rsid w:val="00231CAA"/>
    <w:rsid w:val="002331A7"/>
    <w:rsid w:val="00233D8D"/>
    <w:rsid w:val="002341DB"/>
    <w:rsid w:val="00234898"/>
    <w:rsid w:val="00234CF8"/>
    <w:rsid w:val="00235165"/>
    <w:rsid w:val="00235578"/>
    <w:rsid w:val="002356BB"/>
    <w:rsid w:val="00235F3E"/>
    <w:rsid w:val="00236927"/>
    <w:rsid w:val="00236FB3"/>
    <w:rsid w:val="00237E80"/>
    <w:rsid w:val="00240F42"/>
    <w:rsid w:val="00242057"/>
    <w:rsid w:val="00242324"/>
    <w:rsid w:val="0024466A"/>
    <w:rsid w:val="00244C25"/>
    <w:rsid w:val="00245157"/>
    <w:rsid w:val="00245A14"/>
    <w:rsid w:val="00246BDE"/>
    <w:rsid w:val="002475E9"/>
    <w:rsid w:val="00250AB9"/>
    <w:rsid w:val="00250E8D"/>
    <w:rsid w:val="0025147C"/>
    <w:rsid w:val="0025185A"/>
    <w:rsid w:val="00251E9F"/>
    <w:rsid w:val="00252825"/>
    <w:rsid w:val="00252A10"/>
    <w:rsid w:val="00252EC0"/>
    <w:rsid w:val="00253C84"/>
    <w:rsid w:val="00253DB0"/>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E6A"/>
    <w:rsid w:val="00282EDB"/>
    <w:rsid w:val="00283507"/>
    <w:rsid w:val="002835E0"/>
    <w:rsid w:val="00283F2E"/>
    <w:rsid w:val="00285A54"/>
    <w:rsid w:val="002861C4"/>
    <w:rsid w:val="00286EFD"/>
    <w:rsid w:val="00287C98"/>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66CF"/>
    <w:rsid w:val="002B0D9B"/>
    <w:rsid w:val="002B1061"/>
    <w:rsid w:val="002B1070"/>
    <w:rsid w:val="002B2482"/>
    <w:rsid w:val="002B2F1B"/>
    <w:rsid w:val="002B3324"/>
    <w:rsid w:val="002B3532"/>
    <w:rsid w:val="002B410B"/>
    <w:rsid w:val="002B4425"/>
    <w:rsid w:val="002B4B2B"/>
    <w:rsid w:val="002B50A2"/>
    <w:rsid w:val="002B50A7"/>
    <w:rsid w:val="002B6418"/>
    <w:rsid w:val="002B7BC3"/>
    <w:rsid w:val="002C0F89"/>
    <w:rsid w:val="002C107A"/>
    <w:rsid w:val="002C129C"/>
    <w:rsid w:val="002C1DA6"/>
    <w:rsid w:val="002C22F9"/>
    <w:rsid w:val="002C3949"/>
    <w:rsid w:val="002C3D11"/>
    <w:rsid w:val="002C4973"/>
    <w:rsid w:val="002C4EE1"/>
    <w:rsid w:val="002C5735"/>
    <w:rsid w:val="002C5A0A"/>
    <w:rsid w:val="002C6161"/>
    <w:rsid w:val="002C65AB"/>
    <w:rsid w:val="002C78CA"/>
    <w:rsid w:val="002C7CC6"/>
    <w:rsid w:val="002D0490"/>
    <w:rsid w:val="002D0E97"/>
    <w:rsid w:val="002D235D"/>
    <w:rsid w:val="002D2989"/>
    <w:rsid w:val="002D2B7D"/>
    <w:rsid w:val="002D385F"/>
    <w:rsid w:val="002D42DA"/>
    <w:rsid w:val="002D470F"/>
    <w:rsid w:val="002D4823"/>
    <w:rsid w:val="002D50FC"/>
    <w:rsid w:val="002D5CCC"/>
    <w:rsid w:val="002D6EE7"/>
    <w:rsid w:val="002D74BB"/>
    <w:rsid w:val="002E0D59"/>
    <w:rsid w:val="002E1368"/>
    <w:rsid w:val="002E18FC"/>
    <w:rsid w:val="002E1DD0"/>
    <w:rsid w:val="002E221E"/>
    <w:rsid w:val="002E2F57"/>
    <w:rsid w:val="002E2FB1"/>
    <w:rsid w:val="002E399F"/>
    <w:rsid w:val="002E3A19"/>
    <w:rsid w:val="002E3CE3"/>
    <w:rsid w:val="002E4193"/>
    <w:rsid w:val="002E56FE"/>
    <w:rsid w:val="002E5D22"/>
    <w:rsid w:val="002E5D89"/>
    <w:rsid w:val="002E6768"/>
    <w:rsid w:val="002E686D"/>
    <w:rsid w:val="002E7A4C"/>
    <w:rsid w:val="002F230E"/>
    <w:rsid w:val="002F29CF"/>
    <w:rsid w:val="002F4BBD"/>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883"/>
    <w:rsid w:val="0035531E"/>
    <w:rsid w:val="003560D1"/>
    <w:rsid w:val="00356B36"/>
    <w:rsid w:val="003573F2"/>
    <w:rsid w:val="003577DF"/>
    <w:rsid w:val="003577F9"/>
    <w:rsid w:val="0036029D"/>
    <w:rsid w:val="003602E7"/>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188C"/>
    <w:rsid w:val="00382B4F"/>
    <w:rsid w:val="00382BF3"/>
    <w:rsid w:val="0038443A"/>
    <w:rsid w:val="003848A6"/>
    <w:rsid w:val="003854A3"/>
    <w:rsid w:val="00385FA4"/>
    <w:rsid w:val="003862A7"/>
    <w:rsid w:val="00386372"/>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2C53"/>
    <w:rsid w:val="003A33DC"/>
    <w:rsid w:val="003A3CB9"/>
    <w:rsid w:val="003A452F"/>
    <w:rsid w:val="003A4768"/>
    <w:rsid w:val="003A4F26"/>
    <w:rsid w:val="003A502C"/>
    <w:rsid w:val="003A5394"/>
    <w:rsid w:val="003A53D7"/>
    <w:rsid w:val="003A64DF"/>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329E"/>
    <w:rsid w:val="003C32F9"/>
    <w:rsid w:val="003C3D9F"/>
    <w:rsid w:val="003C43E9"/>
    <w:rsid w:val="003C5321"/>
    <w:rsid w:val="003C5FED"/>
    <w:rsid w:val="003C6C39"/>
    <w:rsid w:val="003C707D"/>
    <w:rsid w:val="003C70A7"/>
    <w:rsid w:val="003C72D2"/>
    <w:rsid w:val="003D0362"/>
    <w:rsid w:val="003D161A"/>
    <w:rsid w:val="003D1E8B"/>
    <w:rsid w:val="003D30C7"/>
    <w:rsid w:val="003D38D0"/>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670D"/>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F19"/>
    <w:rsid w:val="004071E4"/>
    <w:rsid w:val="00407552"/>
    <w:rsid w:val="004107E5"/>
    <w:rsid w:val="00410CB0"/>
    <w:rsid w:val="0041278B"/>
    <w:rsid w:val="004138E6"/>
    <w:rsid w:val="00413C10"/>
    <w:rsid w:val="004140E3"/>
    <w:rsid w:val="00414DCA"/>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1C7"/>
    <w:rsid w:val="004372AA"/>
    <w:rsid w:val="004376F5"/>
    <w:rsid w:val="00437C3A"/>
    <w:rsid w:val="00441962"/>
    <w:rsid w:val="004431FF"/>
    <w:rsid w:val="0044377C"/>
    <w:rsid w:val="00443B52"/>
    <w:rsid w:val="004461B8"/>
    <w:rsid w:val="00447D76"/>
    <w:rsid w:val="004510C2"/>
    <w:rsid w:val="0045141B"/>
    <w:rsid w:val="00451484"/>
    <w:rsid w:val="00451C84"/>
    <w:rsid w:val="00453664"/>
    <w:rsid w:val="00453B6C"/>
    <w:rsid w:val="00453CC6"/>
    <w:rsid w:val="004548A4"/>
    <w:rsid w:val="00455031"/>
    <w:rsid w:val="00455652"/>
    <w:rsid w:val="004558A0"/>
    <w:rsid w:val="004562C0"/>
    <w:rsid w:val="00456696"/>
    <w:rsid w:val="004571A1"/>
    <w:rsid w:val="0046085C"/>
    <w:rsid w:val="00460AD5"/>
    <w:rsid w:val="00460AEF"/>
    <w:rsid w:val="00460B6A"/>
    <w:rsid w:val="00461487"/>
    <w:rsid w:val="0046182C"/>
    <w:rsid w:val="00462B0A"/>
    <w:rsid w:val="004643A4"/>
    <w:rsid w:val="00464543"/>
    <w:rsid w:val="004646AB"/>
    <w:rsid w:val="004648FE"/>
    <w:rsid w:val="004652FA"/>
    <w:rsid w:val="004655F2"/>
    <w:rsid w:val="00466FED"/>
    <w:rsid w:val="00467FEA"/>
    <w:rsid w:val="00470492"/>
    <w:rsid w:val="00471ABD"/>
    <w:rsid w:val="004724E2"/>
    <w:rsid w:val="0047306D"/>
    <w:rsid w:val="0047328E"/>
    <w:rsid w:val="00473CB1"/>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10C1"/>
    <w:rsid w:val="004A152D"/>
    <w:rsid w:val="004A3CDF"/>
    <w:rsid w:val="004A4493"/>
    <w:rsid w:val="004A53B9"/>
    <w:rsid w:val="004A55CF"/>
    <w:rsid w:val="004A5C0E"/>
    <w:rsid w:val="004A6415"/>
    <w:rsid w:val="004A6C7A"/>
    <w:rsid w:val="004A7742"/>
    <w:rsid w:val="004A799B"/>
    <w:rsid w:val="004B162E"/>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B33"/>
    <w:rsid w:val="004C25B1"/>
    <w:rsid w:val="004C4104"/>
    <w:rsid w:val="004C4691"/>
    <w:rsid w:val="004C5AE1"/>
    <w:rsid w:val="004C646F"/>
    <w:rsid w:val="004C75D7"/>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05"/>
    <w:rsid w:val="004E424B"/>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70BE"/>
    <w:rsid w:val="004F76D3"/>
    <w:rsid w:val="00500483"/>
    <w:rsid w:val="005006D3"/>
    <w:rsid w:val="00500C80"/>
    <w:rsid w:val="00500F0C"/>
    <w:rsid w:val="00501116"/>
    <w:rsid w:val="00501A9C"/>
    <w:rsid w:val="00501CAF"/>
    <w:rsid w:val="005028D7"/>
    <w:rsid w:val="005030B0"/>
    <w:rsid w:val="005032B8"/>
    <w:rsid w:val="00504255"/>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6A8"/>
    <w:rsid w:val="00512C2E"/>
    <w:rsid w:val="0051318D"/>
    <w:rsid w:val="005138D0"/>
    <w:rsid w:val="00514130"/>
    <w:rsid w:val="0051424E"/>
    <w:rsid w:val="0051441A"/>
    <w:rsid w:val="005144FB"/>
    <w:rsid w:val="00514C6A"/>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2731"/>
    <w:rsid w:val="00542CB1"/>
    <w:rsid w:val="0054313E"/>
    <w:rsid w:val="0054321B"/>
    <w:rsid w:val="00543D5A"/>
    <w:rsid w:val="005446D8"/>
    <w:rsid w:val="005451E2"/>
    <w:rsid w:val="00545F87"/>
    <w:rsid w:val="005466F5"/>
    <w:rsid w:val="0054678F"/>
    <w:rsid w:val="00546795"/>
    <w:rsid w:val="00551147"/>
    <w:rsid w:val="00551C49"/>
    <w:rsid w:val="00552A69"/>
    <w:rsid w:val="0055320C"/>
    <w:rsid w:val="00553CFA"/>
    <w:rsid w:val="00554CD2"/>
    <w:rsid w:val="005552AB"/>
    <w:rsid w:val="005553C0"/>
    <w:rsid w:val="00555739"/>
    <w:rsid w:val="00555989"/>
    <w:rsid w:val="00556260"/>
    <w:rsid w:val="00557048"/>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EF2"/>
    <w:rsid w:val="0056670F"/>
    <w:rsid w:val="0056722E"/>
    <w:rsid w:val="00570299"/>
    <w:rsid w:val="00570F23"/>
    <w:rsid w:val="005710A4"/>
    <w:rsid w:val="005713F3"/>
    <w:rsid w:val="00572C79"/>
    <w:rsid w:val="005731C2"/>
    <w:rsid w:val="00573505"/>
    <w:rsid w:val="005737A1"/>
    <w:rsid w:val="00573896"/>
    <w:rsid w:val="005738E4"/>
    <w:rsid w:val="005739CB"/>
    <w:rsid w:val="005739DC"/>
    <w:rsid w:val="00574067"/>
    <w:rsid w:val="00575B75"/>
    <w:rsid w:val="00575C6D"/>
    <w:rsid w:val="00576079"/>
    <w:rsid w:val="00576DA7"/>
    <w:rsid w:val="005774A5"/>
    <w:rsid w:val="005779AC"/>
    <w:rsid w:val="00577BE5"/>
    <w:rsid w:val="00580112"/>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FCC"/>
    <w:rsid w:val="00592E0F"/>
    <w:rsid w:val="00594485"/>
    <w:rsid w:val="00594796"/>
    <w:rsid w:val="00594E72"/>
    <w:rsid w:val="00594F34"/>
    <w:rsid w:val="0059569B"/>
    <w:rsid w:val="005960DA"/>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98C"/>
    <w:rsid w:val="005B2B64"/>
    <w:rsid w:val="005B2C95"/>
    <w:rsid w:val="005B2E13"/>
    <w:rsid w:val="005B2F5A"/>
    <w:rsid w:val="005B2F9B"/>
    <w:rsid w:val="005B2FB2"/>
    <w:rsid w:val="005B3076"/>
    <w:rsid w:val="005B356C"/>
    <w:rsid w:val="005B3D9C"/>
    <w:rsid w:val="005B6086"/>
    <w:rsid w:val="005B62E4"/>
    <w:rsid w:val="005C2260"/>
    <w:rsid w:val="005C3AB3"/>
    <w:rsid w:val="005C4859"/>
    <w:rsid w:val="005C5AEB"/>
    <w:rsid w:val="005C64D7"/>
    <w:rsid w:val="005C783C"/>
    <w:rsid w:val="005C7ADE"/>
    <w:rsid w:val="005D0578"/>
    <w:rsid w:val="005D1C1E"/>
    <w:rsid w:val="005D2946"/>
    <w:rsid w:val="005D3F2D"/>
    <w:rsid w:val="005D4FCC"/>
    <w:rsid w:val="005D649C"/>
    <w:rsid w:val="005D6CFC"/>
    <w:rsid w:val="005E1CEA"/>
    <w:rsid w:val="005E1E23"/>
    <w:rsid w:val="005E25A4"/>
    <w:rsid w:val="005E2960"/>
    <w:rsid w:val="005E2C44"/>
    <w:rsid w:val="005E30D3"/>
    <w:rsid w:val="005E33A3"/>
    <w:rsid w:val="005E3958"/>
    <w:rsid w:val="005E3E81"/>
    <w:rsid w:val="005E4DB9"/>
    <w:rsid w:val="005E4DEA"/>
    <w:rsid w:val="005F0333"/>
    <w:rsid w:val="005F034D"/>
    <w:rsid w:val="005F067D"/>
    <w:rsid w:val="005F16B1"/>
    <w:rsid w:val="005F1BF9"/>
    <w:rsid w:val="005F21DB"/>
    <w:rsid w:val="005F22FB"/>
    <w:rsid w:val="005F2915"/>
    <w:rsid w:val="005F3A58"/>
    <w:rsid w:val="005F3CBD"/>
    <w:rsid w:val="005F4A4C"/>
    <w:rsid w:val="005F509E"/>
    <w:rsid w:val="005F6496"/>
    <w:rsid w:val="005F67A0"/>
    <w:rsid w:val="00600701"/>
    <w:rsid w:val="00601706"/>
    <w:rsid w:val="00601F4A"/>
    <w:rsid w:val="0060388C"/>
    <w:rsid w:val="00603D9B"/>
    <w:rsid w:val="00603F1F"/>
    <w:rsid w:val="00603FF3"/>
    <w:rsid w:val="0060442E"/>
    <w:rsid w:val="00604928"/>
    <w:rsid w:val="00605384"/>
    <w:rsid w:val="00607030"/>
    <w:rsid w:val="006070DC"/>
    <w:rsid w:val="00607D3B"/>
    <w:rsid w:val="00610807"/>
    <w:rsid w:val="00610E46"/>
    <w:rsid w:val="0061223D"/>
    <w:rsid w:val="006125BA"/>
    <w:rsid w:val="00612730"/>
    <w:rsid w:val="00612849"/>
    <w:rsid w:val="00612DC4"/>
    <w:rsid w:val="006135F7"/>
    <w:rsid w:val="006137DE"/>
    <w:rsid w:val="00613D1C"/>
    <w:rsid w:val="0061413E"/>
    <w:rsid w:val="00615958"/>
    <w:rsid w:val="00615B41"/>
    <w:rsid w:val="006160C9"/>
    <w:rsid w:val="006169A0"/>
    <w:rsid w:val="00617AAC"/>
    <w:rsid w:val="00620E47"/>
    <w:rsid w:val="0062162D"/>
    <w:rsid w:val="0062215E"/>
    <w:rsid w:val="00622210"/>
    <w:rsid w:val="00622D02"/>
    <w:rsid w:val="006238CF"/>
    <w:rsid w:val="00624020"/>
    <w:rsid w:val="006243B6"/>
    <w:rsid w:val="00625297"/>
    <w:rsid w:val="006265EE"/>
    <w:rsid w:val="0062753C"/>
    <w:rsid w:val="006300AC"/>
    <w:rsid w:val="00630EDF"/>
    <w:rsid w:val="006315A7"/>
    <w:rsid w:val="00631762"/>
    <w:rsid w:val="00631778"/>
    <w:rsid w:val="0063227B"/>
    <w:rsid w:val="0063281F"/>
    <w:rsid w:val="00632F6B"/>
    <w:rsid w:val="0063329B"/>
    <w:rsid w:val="006332A1"/>
    <w:rsid w:val="00633E25"/>
    <w:rsid w:val="00634490"/>
    <w:rsid w:val="00634B0E"/>
    <w:rsid w:val="00635289"/>
    <w:rsid w:val="00635926"/>
    <w:rsid w:val="006360F5"/>
    <w:rsid w:val="0063631E"/>
    <w:rsid w:val="00637721"/>
    <w:rsid w:val="00637971"/>
    <w:rsid w:val="00637D7A"/>
    <w:rsid w:val="0064080D"/>
    <w:rsid w:val="00641CEF"/>
    <w:rsid w:val="0064268E"/>
    <w:rsid w:val="00642A65"/>
    <w:rsid w:val="00643300"/>
    <w:rsid w:val="0064425A"/>
    <w:rsid w:val="00644F4C"/>
    <w:rsid w:val="006455D1"/>
    <w:rsid w:val="0065024B"/>
    <w:rsid w:val="00650713"/>
    <w:rsid w:val="00650BA1"/>
    <w:rsid w:val="00651182"/>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1702"/>
    <w:rsid w:val="00661FA2"/>
    <w:rsid w:val="006626D6"/>
    <w:rsid w:val="006626E4"/>
    <w:rsid w:val="00662F12"/>
    <w:rsid w:val="00663065"/>
    <w:rsid w:val="00663A11"/>
    <w:rsid w:val="0066427F"/>
    <w:rsid w:val="00664E8B"/>
    <w:rsid w:val="00664FC6"/>
    <w:rsid w:val="00665465"/>
    <w:rsid w:val="006655FE"/>
    <w:rsid w:val="0066573E"/>
    <w:rsid w:val="00665E5C"/>
    <w:rsid w:val="00666B12"/>
    <w:rsid w:val="00666D88"/>
    <w:rsid w:val="00667691"/>
    <w:rsid w:val="00667F8A"/>
    <w:rsid w:val="006728DC"/>
    <w:rsid w:val="00672C53"/>
    <w:rsid w:val="00672D88"/>
    <w:rsid w:val="00672F55"/>
    <w:rsid w:val="0067499A"/>
    <w:rsid w:val="00675301"/>
    <w:rsid w:val="00676982"/>
    <w:rsid w:val="00676E39"/>
    <w:rsid w:val="00677193"/>
    <w:rsid w:val="006812C4"/>
    <w:rsid w:val="00681379"/>
    <w:rsid w:val="00681D30"/>
    <w:rsid w:val="0068214F"/>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B79"/>
    <w:rsid w:val="006B2BCB"/>
    <w:rsid w:val="006B355D"/>
    <w:rsid w:val="006B3BE9"/>
    <w:rsid w:val="006B51B9"/>
    <w:rsid w:val="006B5DD2"/>
    <w:rsid w:val="006B73BC"/>
    <w:rsid w:val="006B7A80"/>
    <w:rsid w:val="006B7BCD"/>
    <w:rsid w:val="006C0138"/>
    <w:rsid w:val="006C10DC"/>
    <w:rsid w:val="006C15BB"/>
    <w:rsid w:val="006C1A4B"/>
    <w:rsid w:val="006C1F79"/>
    <w:rsid w:val="006C25D3"/>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84A"/>
    <w:rsid w:val="006D40A3"/>
    <w:rsid w:val="006D599E"/>
    <w:rsid w:val="006D6EF4"/>
    <w:rsid w:val="006D78CD"/>
    <w:rsid w:val="006D7959"/>
    <w:rsid w:val="006E0714"/>
    <w:rsid w:val="006E09E7"/>
    <w:rsid w:val="006E0C38"/>
    <w:rsid w:val="006E0F08"/>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390D"/>
    <w:rsid w:val="006F6047"/>
    <w:rsid w:val="006F62AA"/>
    <w:rsid w:val="006F6CEC"/>
    <w:rsid w:val="007006CE"/>
    <w:rsid w:val="00701D34"/>
    <w:rsid w:val="007027A3"/>
    <w:rsid w:val="0070316E"/>
    <w:rsid w:val="00703BBD"/>
    <w:rsid w:val="007047BA"/>
    <w:rsid w:val="0070485F"/>
    <w:rsid w:val="007048C6"/>
    <w:rsid w:val="007053FA"/>
    <w:rsid w:val="00705DBE"/>
    <w:rsid w:val="00706633"/>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146F"/>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3909"/>
    <w:rsid w:val="00735BB4"/>
    <w:rsid w:val="007363CF"/>
    <w:rsid w:val="00736DDE"/>
    <w:rsid w:val="00737AEA"/>
    <w:rsid w:val="007407DC"/>
    <w:rsid w:val="007423AC"/>
    <w:rsid w:val="00742C86"/>
    <w:rsid w:val="007439A0"/>
    <w:rsid w:val="00744BB3"/>
    <w:rsid w:val="00744D87"/>
    <w:rsid w:val="00745528"/>
    <w:rsid w:val="007458D8"/>
    <w:rsid w:val="007464AA"/>
    <w:rsid w:val="007465C3"/>
    <w:rsid w:val="00746FDC"/>
    <w:rsid w:val="007472A8"/>
    <w:rsid w:val="0074732E"/>
    <w:rsid w:val="00747BF7"/>
    <w:rsid w:val="00750BBF"/>
    <w:rsid w:val="0075168C"/>
    <w:rsid w:val="00752187"/>
    <w:rsid w:val="00752398"/>
    <w:rsid w:val="007524AC"/>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5F35"/>
    <w:rsid w:val="007761B3"/>
    <w:rsid w:val="0077671B"/>
    <w:rsid w:val="0078020C"/>
    <w:rsid w:val="00780610"/>
    <w:rsid w:val="00780B29"/>
    <w:rsid w:val="007815AD"/>
    <w:rsid w:val="0078215F"/>
    <w:rsid w:val="00782360"/>
    <w:rsid w:val="0078285A"/>
    <w:rsid w:val="00784E80"/>
    <w:rsid w:val="00786130"/>
    <w:rsid w:val="00786813"/>
    <w:rsid w:val="00787035"/>
    <w:rsid w:val="00787DF8"/>
    <w:rsid w:val="007916EF"/>
    <w:rsid w:val="00791C7D"/>
    <w:rsid w:val="00791CE5"/>
    <w:rsid w:val="00791D17"/>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6B23"/>
    <w:rsid w:val="007A7DA5"/>
    <w:rsid w:val="007B0002"/>
    <w:rsid w:val="007B01DE"/>
    <w:rsid w:val="007B0503"/>
    <w:rsid w:val="007B1D44"/>
    <w:rsid w:val="007B3295"/>
    <w:rsid w:val="007B48C4"/>
    <w:rsid w:val="007B512A"/>
    <w:rsid w:val="007B533B"/>
    <w:rsid w:val="007B537A"/>
    <w:rsid w:val="007B55D3"/>
    <w:rsid w:val="007B6205"/>
    <w:rsid w:val="007B65A9"/>
    <w:rsid w:val="007B6F8F"/>
    <w:rsid w:val="007B7592"/>
    <w:rsid w:val="007C0977"/>
    <w:rsid w:val="007C0C34"/>
    <w:rsid w:val="007C0F9E"/>
    <w:rsid w:val="007C0FF9"/>
    <w:rsid w:val="007C17EF"/>
    <w:rsid w:val="007C20CF"/>
    <w:rsid w:val="007C2896"/>
    <w:rsid w:val="007C2B3E"/>
    <w:rsid w:val="007C38BF"/>
    <w:rsid w:val="007C4056"/>
    <w:rsid w:val="007C45A6"/>
    <w:rsid w:val="007C539D"/>
    <w:rsid w:val="007C555E"/>
    <w:rsid w:val="007C60ED"/>
    <w:rsid w:val="007C6320"/>
    <w:rsid w:val="007C6450"/>
    <w:rsid w:val="007C65AB"/>
    <w:rsid w:val="007C6C06"/>
    <w:rsid w:val="007C7935"/>
    <w:rsid w:val="007C7EF5"/>
    <w:rsid w:val="007C7FEF"/>
    <w:rsid w:val="007D05CD"/>
    <w:rsid w:val="007D0813"/>
    <w:rsid w:val="007D0B5D"/>
    <w:rsid w:val="007D0CE2"/>
    <w:rsid w:val="007D1968"/>
    <w:rsid w:val="007D1E03"/>
    <w:rsid w:val="007D22AD"/>
    <w:rsid w:val="007D2CF8"/>
    <w:rsid w:val="007D2EBF"/>
    <w:rsid w:val="007D379A"/>
    <w:rsid w:val="007D3CE5"/>
    <w:rsid w:val="007D3D08"/>
    <w:rsid w:val="007D45A8"/>
    <w:rsid w:val="007D465D"/>
    <w:rsid w:val="007D6ABB"/>
    <w:rsid w:val="007D6D82"/>
    <w:rsid w:val="007D7810"/>
    <w:rsid w:val="007D7ED0"/>
    <w:rsid w:val="007E004E"/>
    <w:rsid w:val="007E004F"/>
    <w:rsid w:val="007E05FE"/>
    <w:rsid w:val="007E0E03"/>
    <w:rsid w:val="007E0EBA"/>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29C3"/>
    <w:rsid w:val="00823D48"/>
    <w:rsid w:val="00825B11"/>
    <w:rsid w:val="0082636F"/>
    <w:rsid w:val="00826ABB"/>
    <w:rsid w:val="00826CD7"/>
    <w:rsid w:val="00826F5B"/>
    <w:rsid w:val="00827129"/>
    <w:rsid w:val="00827873"/>
    <w:rsid w:val="00827B02"/>
    <w:rsid w:val="0083114E"/>
    <w:rsid w:val="00831934"/>
    <w:rsid w:val="00831C84"/>
    <w:rsid w:val="00833343"/>
    <w:rsid w:val="00833478"/>
    <w:rsid w:val="00833B56"/>
    <w:rsid w:val="00833E2E"/>
    <w:rsid w:val="00834319"/>
    <w:rsid w:val="00834DAA"/>
    <w:rsid w:val="00835684"/>
    <w:rsid w:val="00835998"/>
    <w:rsid w:val="008359BD"/>
    <w:rsid w:val="008374D2"/>
    <w:rsid w:val="00837BFB"/>
    <w:rsid w:val="00837E89"/>
    <w:rsid w:val="0084039B"/>
    <w:rsid w:val="008406A4"/>
    <w:rsid w:val="008409D0"/>
    <w:rsid w:val="008419DF"/>
    <w:rsid w:val="00841B5C"/>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90CE1"/>
    <w:rsid w:val="008913B5"/>
    <w:rsid w:val="008919EC"/>
    <w:rsid w:val="008923F4"/>
    <w:rsid w:val="00892953"/>
    <w:rsid w:val="008934E0"/>
    <w:rsid w:val="008940C4"/>
    <w:rsid w:val="00894A35"/>
    <w:rsid w:val="00894B0A"/>
    <w:rsid w:val="008959BC"/>
    <w:rsid w:val="00895FC3"/>
    <w:rsid w:val="008966E3"/>
    <w:rsid w:val="008974A4"/>
    <w:rsid w:val="008A04FB"/>
    <w:rsid w:val="008A0943"/>
    <w:rsid w:val="008A122D"/>
    <w:rsid w:val="008A241E"/>
    <w:rsid w:val="008A29E7"/>
    <w:rsid w:val="008A342C"/>
    <w:rsid w:val="008A354F"/>
    <w:rsid w:val="008A3FD2"/>
    <w:rsid w:val="008A40BC"/>
    <w:rsid w:val="008A554A"/>
    <w:rsid w:val="008A57B3"/>
    <w:rsid w:val="008B1E2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40E6"/>
    <w:rsid w:val="008D41DC"/>
    <w:rsid w:val="008D4224"/>
    <w:rsid w:val="008D47D9"/>
    <w:rsid w:val="008D4C6E"/>
    <w:rsid w:val="008D54A8"/>
    <w:rsid w:val="008D55B2"/>
    <w:rsid w:val="008D66BA"/>
    <w:rsid w:val="008D7FFB"/>
    <w:rsid w:val="008E00D2"/>
    <w:rsid w:val="008E0AB5"/>
    <w:rsid w:val="008E1A58"/>
    <w:rsid w:val="008E2EF9"/>
    <w:rsid w:val="008E4379"/>
    <w:rsid w:val="008E4772"/>
    <w:rsid w:val="008E486D"/>
    <w:rsid w:val="008E6914"/>
    <w:rsid w:val="008E6C3F"/>
    <w:rsid w:val="008E7572"/>
    <w:rsid w:val="008F0092"/>
    <w:rsid w:val="008F03B1"/>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521B"/>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715B"/>
    <w:rsid w:val="00937DB3"/>
    <w:rsid w:val="0094005E"/>
    <w:rsid w:val="00941124"/>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4FDB"/>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D9D"/>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37B3"/>
    <w:rsid w:val="009A3B8A"/>
    <w:rsid w:val="009A40F9"/>
    <w:rsid w:val="009A413C"/>
    <w:rsid w:val="009A45DA"/>
    <w:rsid w:val="009A6082"/>
    <w:rsid w:val="009A715C"/>
    <w:rsid w:val="009A7A47"/>
    <w:rsid w:val="009A7D00"/>
    <w:rsid w:val="009B0494"/>
    <w:rsid w:val="009B262A"/>
    <w:rsid w:val="009B29D5"/>
    <w:rsid w:val="009B2AF7"/>
    <w:rsid w:val="009B2DF8"/>
    <w:rsid w:val="009B4359"/>
    <w:rsid w:val="009B4EA0"/>
    <w:rsid w:val="009B5DA8"/>
    <w:rsid w:val="009B72F9"/>
    <w:rsid w:val="009B77A7"/>
    <w:rsid w:val="009C091F"/>
    <w:rsid w:val="009C0EE1"/>
    <w:rsid w:val="009C0F68"/>
    <w:rsid w:val="009C1114"/>
    <w:rsid w:val="009C2553"/>
    <w:rsid w:val="009C347A"/>
    <w:rsid w:val="009C4A98"/>
    <w:rsid w:val="009C50E8"/>
    <w:rsid w:val="009C56C6"/>
    <w:rsid w:val="009C570A"/>
    <w:rsid w:val="009C6612"/>
    <w:rsid w:val="009C6FD0"/>
    <w:rsid w:val="009C70C2"/>
    <w:rsid w:val="009C72C0"/>
    <w:rsid w:val="009C78FF"/>
    <w:rsid w:val="009D1EAC"/>
    <w:rsid w:val="009D2654"/>
    <w:rsid w:val="009D36FD"/>
    <w:rsid w:val="009D4634"/>
    <w:rsid w:val="009D5485"/>
    <w:rsid w:val="009D6196"/>
    <w:rsid w:val="009D6532"/>
    <w:rsid w:val="009D7BDD"/>
    <w:rsid w:val="009D7BF1"/>
    <w:rsid w:val="009E1DE1"/>
    <w:rsid w:val="009E2834"/>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2E2F"/>
    <w:rsid w:val="00A03616"/>
    <w:rsid w:val="00A03F50"/>
    <w:rsid w:val="00A0513C"/>
    <w:rsid w:val="00A05EC8"/>
    <w:rsid w:val="00A06AFF"/>
    <w:rsid w:val="00A07630"/>
    <w:rsid w:val="00A07DA7"/>
    <w:rsid w:val="00A07E1B"/>
    <w:rsid w:val="00A10D86"/>
    <w:rsid w:val="00A111D2"/>
    <w:rsid w:val="00A112A3"/>
    <w:rsid w:val="00A12004"/>
    <w:rsid w:val="00A121E0"/>
    <w:rsid w:val="00A130C8"/>
    <w:rsid w:val="00A13AFB"/>
    <w:rsid w:val="00A14045"/>
    <w:rsid w:val="00A15332"/>
    <w:rsid w:val="00A15AEA"/>
    <w:rsid w:val="00A15BEC"/>
    <w:rsid w:val="00A162FA"/>
    <w:rsid w:val="00A16A8E"/>
    <w:rsid w:val="00A1752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50D"/>
    <w:rsid w:val="00A35C6F"/>
    <w:rsid w:val="00A37332"/>
    <w:rsid w:val="00A3769E"/>
    <w:rsid w:val="00A4029D"/>
    <w:rsid w:val="00A4039D"/>
    <w:rsid w:val="00A408C5"/>
    <w:rsid w:val="00A40F41"/>
    <w:rsid w:val="00A41248"/>
    <w:rsid w:val="00A4357A"/>
    <w:rsid w:val="00A43821"/>
    <w:rsid w:val="00A43999"/>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D76"/>
    <w:rsid w:val="00A566EF"/>
    <w:rsid w:val="00A569AB"/>
    <w:rsid w:val="00A56E7F"/>
    <w:rsid w:val="00A614F5"/>
    <w:rsid w:val="00A62154"/>
    <w:rsid w:val="00A64E3D"/>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2047"/>
    <w:rsid w:val="00A93D61"/>
    <w:rsid w:val="00A94AF1"/>
    <w:rsid w:val="00A94EEB"/>
    <w:rsid w:val="00A95D03"/>
    <w:rsid w:val="00A9792B"/>
    <w:rsid w:val="00A97E57"/>
    <w:rsid w:val="00A97E80"/>
    <w:rsid w:val="00AA0AA9"/>
    <w:rsid w:val="00AA1165"/>
    <w:rsid w:val="00AA131B"/>
    <w:rsid w:val="00AA2115"/>
    <w:rsid w:val="00AA21C6"/>
    <w:rsid w:val="00AA21F5"/>
    <w:rsid w:val="00AA2258"/>
    <w:rsid w:val="00AA270D"/>
    <w:rsid w:val="00AA2F81"/>
    <w:rsid w:val="00AA338D"/>
    <w:rsid w:val="00AA3578"/>
    <w:rsid w:val="00AA3B17"/>
    <w:rsid w:val="00AA43E0"/>
    <w:rsid w:val="00AA4B26"/>
    <w:rsid w:val="00AA4C43"/>
    <w:rsid w:val="00AA51C5"/>
    <w:rsid w:val="00AA522F"/>
    <w:rsid w:val="00AA53AD"/>
    <w:rsid w:val="00AA6238"/>
    <w:rsid w:val="00AA62F3"/>
    <w:rsid w:val="00AA756F"/>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6FB9"/>
    <w:rsid w:val="00AB72BF"/>
    <w:rsid w:val="00AB7451"/>
    <w:rsid w:val="00AB7884"/>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AB2"/>
    <w:rsid w:val="00AD0ABA"/>
    <w:rsid w:val="00AD128A"/>
    <w:rsid w:val="00AD231D"/>
    <w:rsid w:val="00AD50F7"/>
    <w:rsid w:val="00AD5985"/>
    <w:rsid w:val="00AD5DE4"/>
    <w:rsid w:val="00AD6CE6"/>
    <w:rsid w:val="00AD743E"/>
    <w:rsid w:val="00AD7593"/>
    <w:rsid w:val="00AD77CB"/>
    <w:rsid w:val="00AE0A08"/>
    <w:rsid w:val="00AE0D11"/>
    <w:rsid w:val="00AE13B0"/>
    <w:rsid w:val="00AE1462"/>
    <w:rsid w:val="00AE16E8"/>
    <w:rsid w:val="00AE202D"/>
    <w:rsid w:val="00AE37CD"/>
    <w:rsid w:val="00AE452A"/>
    <w:rsid w:val="00AE52F8"/>
    <w:rsid w:val="00AE5A5D"/>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20A75"/>
    <w:rsid w:val="00B2151D"/>
    <w:rsid w:val="00B21E78"/>
    <w:rsid w:val="00B22665"/>
    <w:rsid w:val="00B226A9"/>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31B"/>
    <w:rsid w:val="00B378EF"/>
    <w:rsid w:val="00B37A2F"/>
    <w:rsid w:val="00B37EF5"/>
    <w:rsid w:val="00B40410"/>
    <w:rsid w:val="00B41E37"/>
    <w:rsid w:val="00B42594"/>
    <w:rsid w:val="00B434EA"/>
    <w:rsid w:val="00B43705"/>
    <w:rsid w:val="00B44603"/>
    <w:rsid w:val="00B447E9"/>
    <w:rsid w:val="00B452B6"/>
    <w:rsid w:val="00B46AEC"/>
    <w:rsid w:val="00B46CCB"/>
    <w:rsid w:val="00B46FD5"/>
    <w:rsid w:val="00B47C82"/>
    <w:rsid w:val="00B50FEF"/>
    <w:rsid w:val="00B52330"/>
    <w:rsid w:val="00B53C3F"/>
    <w:rsid w:val="00B53D73"/>
    <w:rsid w:val="00B550B1"/>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422C"/>
    <w:rsid w:val="00B7499F"/>
    <w:rsid w:val="00B75021"/>
    <w:rsid w:val="00B75EA8"/>
    <w:rsid w:val="00B769E5"/>
    <w:rsid w:val="00B76F78"/>
    <w:rsid w:val="00B770AD"/>
    <w:rsid w:val="00B770CB"/>
    <w:rsid w:val="00B7731F"/>
    <w:rsid w:val="00B77B41"/>
    <w:rsid w:val="00B80D28"/>
    <w:rsid w:val="00B8120C"/>
    <w:rsid w:val="00B813D5"/>
    <w:rsid w:val="00B83FA3"/>
    <w:rsid w:val="00B84B3E"/>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0938"/>
    <w:rsid w:val="00BA202C"/>
    <w:rsid w:val="00BA303C"/>
    <w:rsid w:val="00BA39A9"/>
    <w:rsid w:val="00BA3A5D"/>
    <w:rsid w:val="00BA3FCA"/>
    <w:rsid w:val="00BA5719"/>
    <w:rsid w:val="00BA5A77"/>
    <w:rsid w:val="00BA5C36"/>
    <w:rsid w:val="00BA7047"/>
    <w:rsid w:val="00BB034A"/>
    <w:rsid w:val="00BB03AE"/>
    <w:rsid w:val="00BB05C9"/>
    <w:rsid w:val="00BB0812"/>
    <w:rsid w:val="00BB091B"/>
    <w:rsid w:val="00BB16ED"/>
    <w:rsid w:val="00BB2595"/>
    <w:rsid w:val="00BB40FD"/>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FCB"/>
    <w:rsid w:val="00BE7566"/>
    <w:rsid w:val="00BF0151"/>
    <w:rsid w:val="00BF0914"/>
    <w:rsid w:val="00BF234B"/>
    <w:rsid w:val="00BF2411"/>
    <w:rsid w:val="00BF40C0"/>
    <w:rsid w:val="00BF415B"/>
    <w:rsid w:val="00BF4892"/>
    <w:rsid w:val="00BF4EAA"/>
    <w:rsid w:val="00BF5CF0"/>
    <w:rsid w:val="00BF6510"/>
    <w:rsid w:val="00BF703E"/>
    <w:rsid w:val="00BF70B5"/>
    <w:rsid w:val="00BF7671"/>
    <w:rsid w:val="00BF7680"/>
    <w:rsid w:val="00C00995"/>
    <w:rsid w:val="00C03FC9"/>
    <w:rsid w:val="00C049CC"/>
    <w:rsid w:val="00C0555A"/>
    <w:rsid w:val="00C05BE7"/>
    <w:rsid w:val="00C062BF"/>
    <w:rsid w:val="00C07354"/>
    <w:rsid w:val="00C074EC"/>
    <w:rsid w:val="00C07F81"/>
    <w:rsid w:val="00C129D4"/>
    <w:rsid w:val="00C12A2A"/>
    <w:rsid w:val="00C13B39"/>
    <w:rsid w:val="00C13C1D"/>
    <w:rsid w:val="00C140CE"/>
    <w:rsid w:val="00C14112"/>
    <w:rsid w:val="00C14C81"/>
    <w:rsid w:val="00C14C9B"/>
    <w:rsid w:val="00C14DE6"/>
    <w:rsid w:val="00C15460"/>
    <w:rsid w:val="00C1548D"/>
    <w:rsid w:val="00C15712"/>
    <w:rsid w:val="00C160F7"/>
    <w:rsid w:val="00C164E6"/>
    <w:rsid w:val="00C17167"/>
    <w:rsid w:val="00C17B74"/>
    <w:rsid w:val="00C17CC2"/>
    <w:rsid w:val="00C17D34"/>
    <w:rsid w:val="00C200CD"/>
    <w:rsid w:val="00C21C0D"/>
    <w:rsid w:val="00C22061"/>
    <w:rsid w:val="00C22A17"/>
    <w:rsid w:val="00C239C0"/>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4DB0"/>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4308"/>
    <w:rsid w:val="00C45F63"/>
    <w:rsid w:val="00C460B7"/>
    <w:rsid w:val="00C463C0"/>
    <w:rsid w:val="00C50A52"/>
    <w:rsid w:val="00C514D7"/>
    <w:rsid w:val="00C52162"/>
    <w:rsid w:val="00C52FBB"/>
    <w:rsid w:val="00C5321E"/>
    <w:rsid w:val="00C53B1F"/>
    <w:rsid w:val="00C53ED9"/>
    <w:rsid w:val="00C55441"/>
    <w:rsid w:val="00C558C5"/>
    <w:rsid w:val="00C55C9C"/>
    <w:rsid w:val="00C5669B"/>
    <w:rsid w:val="00C57064"/>
    <w:rsid w:val="00C572E6"/>
    <w:rsid w:val="00C57ED4"/>
    <w:rsid w:val="00C606EE"/>
    <w:rsid w:val="00C60ADE"/>
    <w:rsid w:val="00C612EB"/>
    <w:rsid w:val="00C61AE3"/>
    <w:rsid w:val="00C61B70"/>
    <w:rsid w:val="00C62EEC"/>
    <w:rsid w:val="00C63DC4"/>
    <w:rsid w:val="00C64CCD"/>
    <w:rsid w:val="00C64EA5"/>
    <w:rsid w:val="00C65889"/>
    <w:rsid w:val="00C65B5B"/>
    <w:rsid w:val="00C65CF4"/>
    <w:rsid w:val="00C66579"/>
    <w:rsid w:val="00C667E7"/>
    <w:rsid w:val="00C67FCD"/>
    <w:rsid w:val="00C706BC"/>
    <w:rsid w:val="00C70934"/>
    <w:rsid w:val="00C7235C"/>
    <w:rsid w:val="00C7380B"/>
    <w:rsid w:val="00C738BA"/>
    <w:rsid w:val="00C73DB9"/>
    <w:rsid w:val="00C74678"/>
    <w:rsid w:val="00C748C5"/>
    <w:rsid w:val="00C7720E"/>
    <w:rsid w:val="00C81528"/>
    <w:rsid w:val="00C828AD"/>
    <w:rsid w:val="00C828B2"/>
    <w:rsid w:val="00C82B42"/>
    <w:rsid w:val="00C833A6"/>
    <w:rsid w:val="00C8344B"/>
    <w:rsid w:val="00C83551"/>
    <w:rsid w:val="00C842A6"/>
    <w:rsid w:val="00C843B1"/>
    <w:rsid w:val="00C8500F"/>
    <w:rsid w:val="00C856FB"/>
    <w:rsid w:val="00C87012"/>
    <w:rsid w:val="00C8741D"/>
    <w:rsid w:val="00C87F19"/>
    <w:rsid w:val="00C9092D"/>
    <w:rsid w:val="00C909EF"/>
    <w:rsid w:val="00C90DE6"/>
    <w:rsid w:val="00C91610"/>
    <w:rsid w:val="00C9425B"/>
    <w:rsid w:val="00C948E6"/>
    <w:rsid w:val="00C94A76"/>
    <w:rsid w:val="00C9532E"/>
    <w:rsid w:val="00C95985"/>
    <w:rsid w:val="00C959F6"/>
    <w:rsid w:val="00C9628F"/>
    <w:rsid w:val="00C96E06"/>
    <w:rsid w:val="00C97877"/>
    <w:rsid w:val="00C97CFF"/>
    <w:rsid w:val="00CA1229"/>
    <w:rsid w:val="00CA1472"/>
    <w:rsid w:val="00CA171A"/>
    <w:rsid w:val="00CA1BA8"/>
    <w:rsid w:val="00CA2347"/>
    <w:rsid w:val="00CA2543"/>
    <w:rsid w:val="00CA25C3"/>
    <w:rsid w:val="00CA2AE0"/>
    <w:rsid w:val="00CA398E"/>
    <w:rsid w:val="00CA42E3"/>
    <w:rsid w:val="00CA562B"/>
    <w:rsid w:val="00CA5CEF"/>
    <w:rsid w:val="00CA5EBE"/>
    <w:rsid w:val="00CA608C"/>
    <w:rsid w:val="00CA638D"/>
    <w:rsid w:val="00CA6972"/>
    <w:rsid w:val="00CA7765"/>
    <w:rsid w:val="00CA784C"/>
    <w:rsid w:val="00CB2190"/>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940"/>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26E2"/>
    <w:rsid w:val="00CE333C"/>
    <w:rsid w:val="00CE3FFE"/>
    <w:rsid w:val="00CE4022"/>
    <w:rsid w:val="00CE4100"/>
    <w:rsid w:val="00CE4922"/>
    <w:rsid w:val="00CE5447"/>
    <w:rsid w:val="00CE6A26"/>
    <w:rsid w:val="00CE6A72"/>
    <w:rsid w:val="00CE722F"/>
    <w:rsid w:val="00CF03E1"/>
    <w:rsid w:val="00CF0576"/>
    <w:rsid w:val="00CF0FF3"/>
    <w:rsid w:val="00CF12EE"/>
    <w:rsid w:val="00CF2059"/>
    <w:rsid w:val="00CF2E15"/>
    <w:rsid w:val="00CF30C1"/>
    <w:rsid w:val="00CF357E"/>
    <w:rsid w:val="00CF3D39"/>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5011"/>
    <w:rsid w:val="00D15768"/>
    <w:rsid w:val="00D1633E"/>
    <w:rsid w:val="00D16410"/>
    <w:rsid w:val="00D16B76"/>
    <w:rsid w:val="00D16DCC"/>
    <w:rsid w:val="00D1774F"/>
    <w:rsid w:val="00D20462"/>
    <w:rsid w:val="00D20AA8"/>
    <w:rsid w:val="00D20ADB"/>
    <w:rsid w:val="00D20E48"/>
    <w:rsid w:val="00D21669"/>
    <w:rsid w:val="00D220B8"/>
    <w:rsid w:val="00D234D3"/>
    <w:rsid w:val="00D2397E"/>
    <w:rsid w:val="00D23DAF"/>
    <w:rsid w:val="00D248C5"/>
    <w:rsid w:val="00D25360"/>
    <w:rsid w:val="00D256DC"/>
    <w:rsid w:val="00D25BCE"/>
    <w:rsid w:val="00D30BC4"/>
    <w:rsid w:val="00D31CD5"/>
    <w:rsid w:val="00D3243D"/>
    <w:rsid w:val="00D326FC"/>
    <w:rsid w:val="00D33180"/>
    <w:rsid w:val="00D34717"/>
    <w:rsid w:val="00D36628"/>
    <w:rsid w:val="00D3672E"/>
    <w:rsid w:val="00D36C40"/>
    <w:rsid w:val="00D3768A"/>
    <w:rsid w:val="00D40B8E"/>
    <w:rsid w:val="00D41BE5"/>
    <w:rsid w:val="00D424F2"/>
    <w:rsid w:val="00D42BAC"/>
    <w:rsid w:val="00D44CE6"/>
    <w:rsid w:val="00D44ED3"/>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DA7"/>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41EC"/>
    <w:rsid w:val="00D7425E"/>
    <w:rsid w:val="00D7590B"/>
    <w:rsid w:val="00D76340"/>
    <w:rsid w:val="00D77524"/>
    <w:rsid w:val="00D80225"/>
    <w:rsid w:val="00D80957"/>
    <w:rsid w:val="00D813AD"/>
    <w:rsid w:val="00D813E8"/>
    <w:rsid w:val="00D81A0B"/>
    <w:rsid w:val="00D82023"/>
    <w:rsid w:val="00D833D5"/>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80B"/>
    <w:rsid w:val="00D95D39"/>
    <w:rsid w:val="00D95E9A"/>
    <w:rsid w:val="00D962A2"/>
    <w:rsid w:val="00D973CC"/>
    <w:rsid w:val="00D9742F"/>
    <w:rsid w:val="00D97FFE"/>
    <w:rsid w:val="00DA055A"/>
    <w:rsid w:val="00DA22B9"/>
    <w:rsid w:val="00DA235A"/>
    <w:rsid w:val="00DA2576"/>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0B9"/>
    <w:rsid w:val="00DC695D"/>
    <w:rsid w:val="00DC6C0E"/>
    <w:rsid w:val="00DC73C6"/>
    <w:rsid w:val="00DD02FE"/>
    <w:rsid w:val="00DD1010"/>
    <w:rsid w:val="00DD179D"/>
    <w:rsid w:val="00DD24D7"/>
    <w:rsid w:val="00DD3696"/>
    <w:rsid w:val="00DD4BE3"/>
    <w:rsid w:val="00DD543E"/>
    <w:rsid w:val="00DD727F"/>
    <w:rsid w:val="00DD7715"/>
    <w:rsid w:val="00DD7BAD"/>
    <w:rsid w:val="00DE030E"/>
    <w:rsid w:val="00DE0AB4"/>
    <w:rsid w:val="00DE24DF"/>
    <w:rsid w:val="00DE24E5"/>
    <w:rsid w:val="00DE31E4"/>
    <w:rsid w:val="00DE33A3"/>
    <w:rsid w:val="00DE3DF4"/>
    <w:rsid w:val="00DE40E6"/>
    <w:rsid w:val="00DE4F2C"/>
    <w:rsid w:val="00DE543C"/>
    <w:rsid w:val="00DE5AE8"/>
    <w:rsid w:val="00DE5D52"/>
    <w:rsid w:val="00DE6E2D"/>
    <w:rsid w:val="00DE7A9D"/>
    <w:rsid w:val="00DF0640"/>
    <w:rsid w:val="00DF14E8"/>
    <w:rsid w:val="00DF1CF6"/>
    <w:rsid w:val="00DF1EE6"/>
    <w:rsid w:val="00DF285E"/>
    <w:rsid w:val="00DF3165"/>
    <w:rsid w:val="00DF38B0"/>
    <w:rsid w:val="00DF5174"/>
    <w:rsid w:val="00DF53D1"/>
    <w:rsid w:val="00DF5BDD"/>
    <w:rsid w:val="00DF618F"/>
    <w:rsid w:val="00DF6838"/>
    <w:rsid w:val="00E004A9"/>
    <w:rsid w:val="00E00C8C"/>
    <w:rsid w:val="00E029EA"/>
    <w:rsid w:val="00E02B76"/>
    <w:rsid w:val="00E0303C"/>
    <w:rsid w:val="00E03F24"/>
    <w:rsid w:val="00E04547"/>
    <w:rsid w:val="00E045C5"/>
    <w:rsid w:val="00E056FB"/>
    <w:rsid w:val="00E05BC2"/>
    <w:rsid w:val="00E05C1B"/>
    <w:rsid w:val="00E077CF"/>
    <w:rsid w:val="00E077E9"/>
    <w:rsid w:val="00E07C2F"/>
    <w:rsid w:val="00E07F9C"/>
    <w:rsid w:val="00E10783"/>
    <w:rsid w:val="00E10DE3"/>
    <w:rsid w:val="00E112D4"/>
    <w:rsid w:val="00E11636"/>
    <w:rsid w:val="00E122B7"/>
    <w:rsid w:val="00E1231F"/>
    <w:rsid w:val="00E12D2E"/>
    <w:rsid w:val="00E1319E"/>
    <w:rsid w:val="00E13857"/>
    <w:rsid w:val="00E1392B"/>
    <w:rsid w:val="00E13BD4"/>
    <w:rsid w:val="00E1464B"/>
    <w:rsid w:val="00E14BE4"/>
    <w:rsid w:val="00E15ACB"/>
    <w:rsid w:val="00E1667A"/>
    <w:rsid w:val="00E16A38"/>
    <w:rsid w:val="00E174A5"/>
    <w:rsid w:val="00E17CDF"/>
    <w:rsid w:val="00E2014D"/>
    <w:rsid w:val="00E20589"/>
    <w:rsid w:val="00E20DE8"/>
    <w:rsid w:val="00E21593"/>
    <w:rsid w:val="00E231E3"/>
    <w:rsid w:val="00E25B95"/>
    <w:rsid w:val="00E260F5"/>
    <w:rsid w:val="00E262DC"/>
    <w:rsid w:val="00E30586"/>
    <w:rsid w:val="00E31230"/>
    <w:rsid w:val="00E31D3A"/>
    <w:rsid w:val="00E328D2"/>
    <w:rsid w:val="00E328D7"/>
    <w:rsid w:val="00E33273"/>
    <w:rsid w:val="00E334F1"/>
    <w:rsid w:val="00E33C03"/>
    <w:rsid w:val="00E355E6"/>
    <w:rsid w:val="00E35A1F"/>
    <w:rsid w:val="00E35DA1"/>
    <w:rsid w:val="00E364A9"/>
    <w:rsid w:val="00E36F9A"/>
    <w:rsid w:val="00E373B7"/>
    <w:rsid w:val="00E37B7F"/>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614"/>
    <w:rsid w:val="00E519F6"/>
    <w:rsid w:val="00E52424"/>
    <w:rsid w:val="00E532E1"/>
    <w:rsid w:val="00E53501"/>
    <w:rsid w:val="00E548C6"/>
    <w:rsid w:val="00E54B49"/>
    <w:rsid w:val="00E555D9"/>
    <w:rsid w:val="00E5618E"/>
    <w:rsid w:val="00E566F2"/>
    <w:rsid w:val="00E57384"/>
    <w:rsid w:val="00E57DE0"/>
    <w:rsid w:val="00E57E2A"/>
    <w:rsid w:val="00E601DD"/>
    <w:rsid w:val="00E603C7"/>
    <w:rsid w:val="00E60A3C"/>
    <w:rsid w:val="00E614F2"/>
    <w:rsid w:val="00E61817"/>
    <w:rsid w:val="00E61B54"/>
    <w:rsid w:val="00E62225"/>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58B"/>
    <w:rsid w:val="00E7564A"/>
    <w:rsid w:val="00E75FDA"/>
    <w:rsid w:val="00E76173"/>
    <w:rsid w:val="00E76458"/>
    <w:rsid w:val="00E77432"/>
    <w:rsid w:val="00E80737"/>
    <w:rsid w:val="00E80F83"/>
    <w:rsid w:val="00E82089"/>
    <w:rsid w:val="00E82D82"/>
    <w:rsid w:val="00E82E03"/>
    <w:rsid w:val="00E84E3D"/>
    <w:rsid w:val="00E84F8D"/>
    <w:rsid w:val="00E8562D"/>
    <w:rsid w:val="00E867BC"/>
    <w:rsid w:val="00E86CAB"/>
    <w:rsid w:val="00E90EB0"/>
    <w:rsid w:val="00E92DF8"/>
    <w:rsid w:val="00E93FDF"/>
    <w:rsid w:val="00E94598"/>
    <w:rsid w:val="00E961C6"/>
    <w:rsid w:val="00E962E6"/>
    <w:rsid w:val="00E9663C"/>
    <w:rsid w:val="00E970D1"/>
    <w:rsid w:val="00E97245"/>
    <w:rsid w:val="00E974A6"/>
    <w:rsid w:val="00EA1435"/>
    <w:rsid w:val="00EA14DE"/>
    <w:rsid w:val="00EA3BA2"/>
    <w:rsid w:val="00EA4C54"/>
    <w:rsid w:val="00EA56BA"/>
    <w:rsid w:val="00EA5717"/>
    <w:rsid w:val="00EA6721"/>
    <w:rsid w:val="00EA67F0"/>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A7E"/>
    <w:rsid w:val="00EC5BFF"/>
    <w:rsid w:val="00EC5EB9"/>
    <w:rsid w:val="00EC7AB8"/>
    <w:rsid w:val="00EC7B83"/>
    <w:rsid w:val="00ED06C3"/>
    <w:rsid w:val="00ED0A12"/>
    <w:rsid w:val="00ED0B57"/>
    <w:rsid w:val="00ED143E"/>
    <w:rsid w:val="00ED17B8"/>
    <w:rsid w:val="00ED188D"/>
    <w:rsid w:val="00ED1E44"/>
    <w:rsid w:val="00ED20E9"/>
    <w:rsid w:val="00ED2552"/>
    <w:rsid w:val="00ED41D0"/>
    <w:rsid w:val="00ED46C5"/>
    <w:rsid w:val="00ED620B"/>
    <w:rsid w:val="00ED71AF"/>
    <w:rsid w:val="00EE015C"/>
    <w:rsid w:val="00EE0841"/>
    <w:rsid w:val="00EE0EA9"/>
    <w:rsid w:val="00EE1ABD"/>
    <w:rsid w:val="00EE2172"/>
    <w:rsid w:val="00EE313C"/>
    <w:rsid w:val="00EE3535"/>
    <w:rsid w:val="00EE39D2"/>
    <w:rsid w:val="00EE457C"/>
    <w:rsid w:val="00EE5E04"/>
    <w:rsid w:val="00EE6924"/>
    <w:rsid w:val="00EF006A"/>
    <w:rsid w:val="00EF033F"/>
    <w:rsid w:val="00EF0BA8"/>
    <w:rsid w:val="00EF1DBE"/>
    <w:rsid w:val="00EF20B7"/>
    <w:rsid w:val="00EF2DD9"/>
    <w:rsid w:val="00EF3337"/>
    <w:rsid w:val="00EF485F"/>
    <w:rsid w:val="00EF60D4"/>
    <w:rsid w:val="00EF65FD"/>
    <w:rsid w:val="00EF6BDA"/>
    <w:rsid w:val="00EF70B2"/>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AA0"/>
    <w:rsid w:val="00F16B97"/>
    <w:rsid w:val="00F17ADC"/>
    <w:rsid w:val="00F20267"/>
    <w:rsid w:val="00F20A95"/>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3F6"/>
    <w:rsid w:val="00F349B7"/>
    <w:rsid w:val="00F34EF5"/>
    <w:rsid w:val="00F353D8"/>
    <w:rsid w:val="00F36C5D"/>
    <w:rsid w:val="00F37677"/>
    <w:rsid w:val="00F37A5A"/>
    <w:rsid w:val="00F37ED4"/>
    <w:rsid w:val="00F4156E"/>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D81"/>
    <w:rsid w:val="00F67A43"/>
    <w:rsid w:val="00F67B5F"/>
    <w:rsid w:val="00F701C7"/>
    <w:rsid w:val="00F711F5"/>
    <w:rsid w:val="00F7136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87AC9"/>
    <w:rsid w:val="00F9052F"/>
    <w:rsid w:val="00F9187C"/>
    <w:rsid w:val="00F9272D"/>
    <w:rsid w:val="00F92D75"/>
    <w:rsid w:val="00F93444"/>
    <w:rsid w:val="00F93C56"/>
    <w:rsid w:val="00F943CD"/>
    <w:rsid w:val="00F95C43"/>
    <w:rsid w:val="00F95F33"/>
    <w:rsid w:val="00F960D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F50"/>
    <w:rsid w:val="00FC009F"/>
    <w:rsid w:val="00FC0C0B"/>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4387"/>
    <w:rsid w:val="00FD5244"/>
    <w:rsid w:val="00FD560C"/>
    <w:rsid w:val="00FD59B4"/>
    <w:rsid w:val="00FD6A36"/>
    <w:rsid w:val="00FE08CA"/>
    <w:rsid w:val="00FE1386"/>
    <w:rsid w:val="00FE16C9"/>
    <w:rsid w:val="00FE1E32"/>
    <w:rsid w:val="00FE22D2"/>
    <w:rsid w:val="00FE2AF6"/>
    <w:rsid w:val="00FE312F"/>
    <w:rsid w:val="00FE3671"/>
    <w:rsid w:val="00FE43E8"/>
    <w:rsid w:val="00FE4FF8"/>
    <w:rsid w:val="00FE54F8"/>
    <w:rsid w:val="00FE578A"/>
    <w:rsid w:val="00FE5B49"/>
    <w:rsid w:val="00FE7AC2"/>
    <w:rsid w:val="00FE7DF1"/>
    <w:rsid w:val="00FE7ECF"/>
    <w:rsid w:val="00FF1639"/>
    <w:rsid w:val="00FF1CD5"/>
    <w:rsid w:val="00FF2846"/>
    <w:rsid w:val="00FF28B3"/>
    <w:rsid w:val="00FF39F7"/>
    <w:rsid w:val="00FF4A71"/>
    <w:rsid w:val="00FF4EB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9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9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69712725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85343198">
      <w:bodyDiv w:val="1"/>
      <w:marLeft w:val="0"/>
      <w:marRight w:val="0"/>
      <w:marTop w:val="0"/>
      <w:marBottom w:val="0"/>
      <w:divBdr>
        <w:top w:val="none" w:sz="0" w:space="0" w:color="auto"/>
        <w:left w:val="none" w:sz="0" w:space="0" w:color="auto"/>
        <w:bottom w:val="none" w:sz="0" w:space="0" w:color="auto"/>
        <w:right w:val="none" w:sz="0" w:space="0" w:color="auto"/>
      </w:divBdr>
    </w:div>
    <w:div w:id="134520791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4328668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package" Target="embeddings/Microsoft_Visio_Drawing1.vsdx"/><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3973C-EA7C-488D-9229-A199A7394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1728</Words>
  <Characters>9854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2016-05-03T11:00:00Z</dcterms:created>
  <dcterms:modified xsi:type="dcterms:W3CDTF">2016-05-03T11:00:00Z</dcterms:modified>
</cp:coreProperties>
</file>